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DE" w:rsidRPr="008221F2" w:rsidRDefault="00DB3FDE" w:rsidP="008221F2">
      <w:pPr>
        <w:spacing w:after="120" w:line="240" w:lineRule="auto"/>
        <w:textAlignment w:val="baseline"/>
        <w:outlineLvl w:val="1"/>
        <w:rPr>
          <w:rFonts w:ascii="Arial" w:eastAsia="Times New Roman" w:hAnsi="Arial" w:cs="Arial"/>
          <w:b/>
          <w:bCs/>
          <w:lang w:eastAsia="en-NZ"/>
        </w:rPr>
      </w:pPr>
      <w:r w:rsidRPr="008221F2">
        <w:rPr>
          <w:rFonts w:ascii="Arial" w:eastAsia="Times New Roman" w:hAnsi="Arial" w:cs="Arial"/>
          <w:b/>
          <w:bCs/>
          <w:noProof/>
          <w:lang w:eastAsia="en-NZ"/>
        </w:rPr>
        <w:drawing>
          <wp:anchor distT="0" distB="0" distL="114300" distR="114300" simplePos="0" relativeHeight="251658240" behindDoc="1" locked="0" layoutInCell="1" allowOverlap="1" wp14:anchorId="573616D7" wp14:editId="51172825">
            <wp:simplePos x="0" y="0"/>
            <wp:positionH relativeFrom="column">
              <wp:posOffset>-464820</wp:posOffset>
            </wp:positionH>
            <wp:positionV relativeFrom="paragraph">
              <wp:posOffset>-762000</wp:posOffset>
            </wp:positionV>
            <wp:extent cx="2686050" cy="1038793"/>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kworth School Logo_Horizont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6050" cy="1038793"/>
                    </a:xfrm>
                    <a:prstGeom prst="rect">
                      <a:avLst/>
                    </a:prstGeom>
                  </pic:spPr>
                </pic:pic>
              </a:graphicData>
            </a:graphic>
            <wp14:sizeRelH relativeFrom="page">
              <wp14:pctWidth>0</wp14:pctWidth>
            </wp14:sizeRelH>
            <wp14:sizeRelV relativeFrom="page">
              <wp14:pctHeight>0</wp14:pctHeight>
            </wp14:sizeRelV>
          </wp:anchor>
        </w:drawing>
      </w:r>
    </w:p>
    <w:p w:rsidR="00DB3FDE" w:rsidRPr="008221F2" w:rsidRDefault="00DB3FDE" w:rsidP="008221F2">
      <w:pPr>
        <w:spacing w:after="120" w:line="240" w:lineRule="auto"/>
        <w:textAlignment w:val="baseline"/>
        <w:outlineLvl w:val="1"/>
        <w:rPr>
          <w:rFonts w:ascii="Arial" w:eastAsia="Times New Roman" w:hAnsi="Arial" w:cs="Arial"/>
          <w:b/>
          <w:bCs/>
          <w:lang w:eastAsia="en-NZ"/>
        </w:rPr>
      </w:pPr>
    </w:p>
    <w:p w:rsidR="008221F2" w:rsidRPr="008221F2" w:rsidRDefault="008221F2" w:rsidP="008221F2">
      <w:pPr>
        <w:pStyle w:val="Heading3"/>
        <w:spacing w:before="0" w:after="120" w:line="240" w:lineRule="auto"/>
        <w:jc w:val="center"/>
        <w:textAlignment w:val="baseline"/>
        <w:rPr>
          <w:rFonts w:ascii="Arial" w:hAnsi="Arial" w:cs="Arial"/>
          <w:color w:val="auto"/>
          <w:sz w:val="28"/>
        </w:rPr>
      </w:pPr>
      <w:r w:rsidRPr="008221F2">
        <w:rPr>
          <w:rFonts w:ascii="Arial" w:hAnsi="Arial" w:cs="Arial"/>
          <w:color w:val="auto"/>
          <w:sz w:val="28"/>
        </w:rPr>
        <w:t>Formal </w:t>
      </w:r>
      <w:r w:rsidRPr="008221F2">
        <w:rPr>
          <w:rFonts w:ascii="Arial" w:hAnsi="Arial" w:cs="Arial"/>
          <w:color w:val="auto"/>
          <w:sz w:val="28"/>
        </w:rPr>
        <w:t>Complaints Policy</w:t>
      </w:r>
    </w:p>
    <w:p w:rsidR="008221F2" w:rsidRPr="008221F2" w:rsidRDefault="008221F2" w:rsidP="008221F2">
      <w:pPr>
        <w:pStyle w:val="bodytext"/>
        <w:spacing w:before="0" w:beforeAutospacing="0" w:after="120" w:afterAutospacing="0"/>
        <w:textAlignment w:val="baseline"/>
        <w:rPr>
          <w:rFonts w:ascii="Arial" w:hAnsi="Arial" w:cs="Arial"/>
          <w:sz w:val="22"/>
          <w:szCs w:val="22"/>
        </w:rPr>
      </w:pPr>
    </w:p>
    <w:p w:rsidR="008221F2" w:rsidRPr="008221F2" w:rsidRDefault="008221F2" w:rsidP="008221F2">
      <w:pPr>
        <w:pStyle w:val="bodytext"/>
        <w:spacing w:before="0" w:beforeAutospacing="0" w:after="120" w:afterAutospacing="0"/>
        <w:jc w:val="both"/>
        <w:textAlignment w:val="baseline"/>
        <w:rPr>
          <w:rFonts w:ascii="Arial" w:hAnsi="Arial" w:cs="Arial"/>
          <w:sz w:val="22"/>
          <w:szCs w:val="22"/>
        </w:rPr>
      </w:pPr>
      <w:proofErr w:type="gramStart"/>
      <w:r w:rsidRPr="008221F2">
        <w:rPr>
          <w:rFonts w:ascii="Arial" w:hAnsi="Arial" w:cs="Arial"/>
          <w:sz w:val="22"/>
          <w:szCs w:val="22"/>
        </w:rPr>
        <w:t>If your concerns have not been resolved, or for more serious matters, you can make a formal complaint.</w:t>
      </w:r>
      <w:proofErr w:type="gramEnd"/>
    </w:p>
    <w:p w:rsidR="008221F2" w:rsidRPr="008221F2" w:rsidRDefault="008221F2" w:rsidP="008221F2">
      <w:pPr>
        <w:pStyle w:val="bodytext"/>
        <w:spacing w:before="0" w:beforeAutospacing="0" w:after="120" w:afterAutospacing="0"/>
        <w:jc w:val="both"/>
        <w:textAlignment w:val="baseline"/>
        <w:rPr>
          <w:rFonts w:ascii="Arial" w:hAnsi="Arial" w:cs="Arial"/>
          <w:sz w:val="22"/>
          <w:szCs w:val="22"/>
        </w:rPr>
      </w:pPr>
      <w:r w:rsidRPr="008221F2">
        <w:rPr>
          <w:rFonts w:ascii="Arial" w:hAnsi="Arial" w:cs="Arial"/>
          <w:sz w:val="22"/>
          <w:szCs w:val="22"/>
        </w:rPr>
        <w:t>Formal </w:t>
      </w:r>
      <w:r w:rsidRPr="008221F2">
        <w:rPr>
          <w:rFonts w:ascii="Arial" w:hAnsi="Arial" w:cs="Arial"/>
          <w:sz w:val="22"/>
          <w:szCs w:val="22"/>
        </w:rPr>
        <w:t xml:space="preserve">complaints </w:t>
      </w:r>
      <w:r w:rsidRPr="008221F2">
        <w:rPr>
          <w:rFonts w:ascii="Arial" w:hAnsi="Arial" w:cs="Arial"/>
          <w:sz w:val="22"/>
          <w:szCs w:val="22"/>
        </w:rPr>
        <w:t>may be about an employee of the school, a parent or caregiver, a student, or any matter within the school's responsibility.</w:t>
      </w:r>
    </w:p>
    <w:p w:rsidR="008221F2" w:rsidRPr="008221F2" w:rsidRDefault="008221F2" w:rsidP="008221F2">
      <w:pPr>
        <w:pStyle w:val="bodytext"/>
        <w:spacing w:before="0" w:beforeAutospacing="0" w:after="120" w:afterAutospacing="0"/>
        <w:jc w:val="both"/>
        <w:textAlignment w:val="baseline"/>
        <w:rPr>
          <w:rFonts w:ascii="Arial" w:hAnsi="Arial" w:cs="Arial"/>
          <w:sz w:val="22"/>
          <w:szCs w:val="22"/>
        </w:rPr>
      </w:pPr>
      <w:r w:rsidRPr="008221F2">
        <w:rPr>
          <w:rFonts w:ascii="Arial" w:hAnsi="Arial" w:cs="Arial"/>
          <w:sz w:val="22"/>
          <w:szCs w:val="22"/>
        </w:rPr>
        <w:t>In the interests of fairness, any formal complaint or serious allegation must be made in writing and resolved as quickly as possible given the details and the steps that need to be considered.</w:t>
      </w:r>
    </w:p>
    <w:p w:rsidR="008221F2" w:rsidRDefault="008221F2" w:rsidP="008221F2">
      <w:pPr>
        <w:pStyle w:val="bodytext"/>
        <w:spacing w:before="0" w:beforeAutospacing="0" w:after="120" w:afterAutospacing="0"/>
        <w:jc w:val="both"/>
        <w:textAlignment w:val="baseline"/>
        <w:rPr>
          <w:rFonts w:ascii="Arial" w:hAnsi="Arial" w:cs="Arial"/>
          <w:sz w:val="22"/>
          <w:szCs w:val="22"/>
        </w:rPr>
      </w:pPr>
      <w:r w:rsidRPr="008221F2">
        <w:rPr>
          <w:rFonts w:ascii="Arial" w:hAnsi="Arial" w:cs="Arial"/>
          <w:sz w:val="22"/>
          <w:szCs w:val="22"/>
        </w:rPr>
        <w:t>All parties should respect confidentiality, including avoiding the use of social media to promote a point of view.</w:t>
      </w:r>
    </w:p>
    <w:p w:rsidR="008221F2" w:rsidRPr="008221F2" w:rsidRDefault="008221F2" w:rsidP="008221F2">
      <w:pPr>
        <w:pStyle w:val="subheading2"/>
        <w:spacing w:before="0" w:beforeAutospacing="0" w:after="120" w:afterAutospacing="0"/>
        <w:jc w:val="both"/>
        <w:textAlignment w:val="baseline"/>
        <w:rPr>
          <w:rFonts w:ascii="Arial" w:hAnsi="Arial" w:cs="Arial"/>
          <w:b/>
          <w:bCs/>
          <w:sz w:val="22"/>
          <w:szCs w:val="22"/>
        </w:rPr>
      </w:pPr>
      <w:r w:rsidRPr="008221F2">
        <w:rPr>
          <w:rFonts w:ascii="Arial" w:hAnsi="Arial" w:cs="Arial"/>
          <w:b/>
          <w:bCs/>
          <w:sz w:val="22"/>
          <w:szCs w:val="22"/>
        </w:rPr>
        <w:t>To make a complaint:</w:t>
      </w:r>
    </w:p>
    <w:p w:rsidR="008221F2" w:rsidRPr="008221F2" w:rsidRDefault="008221F2" w:rsidP="008221F2">
      <w:pPr>
        <w:pStyle w:val="bodytext"/>
        <w:spacing w:before="0" w:beforeAutospacing="0" w:after="120" w:afterAutospacing="0"/>
        <w:jc w:val="both"/>
        <w:textAlignment w:val="baseline"/>
        <w:rPr>
          <w:rFonts w:ascii="Arial" w:hAnsi="Arial" w:cs="Arial"/>
          <w:sz w:val="22"/>
          <w:szCs w:val="22"/>
        </w:rPr>
      </w:pPr>
      <w:r w:rsidRPr="008221F2">
        <w:rPr>
          <w:rFonts w:ascii="Arial" w:hAnsi="Arial" w:cs="Arial"/>
          <w:sz w:val="22"/>
          <w:szCs w:val="22"/>
        </w:rPr>
        <w:t>Put your specific complaint(s) in writing with as many facts and details as possible, including the names of people involved and dates of events, together with any steps you have taken to resolve the matter and your preferred contact details.</w:t>
      </w:r>
    </w:p>
    <w:p w:rsidR="008221F2" w:rsidRPr="008221F2" w:rsidRDefault="008221F2" w:rsidP="008221F2">
      <w:pPr>
        <w:pStyle w:val="bodytext"/>
        <w:spacing w:before="0" w:beforeAutospacing="0" w:after="120" w:afterAutospacing="0"/>
        <w:jc w:val="both"/>
        <w:textAlignment w:val="baseline"/>
        <w:rPr>
          <w:rFonts w:ascii="Arial" w:hAnsi="Arial" w:cs="Arial"/>
          <w:sz w:val="22"/>
          <w:szCs w:val="22"/>
        </w:rPr>
      </w:pPr>
      <w:r w:rsidRPr="008221F2">
        <w:rPr>
          <w:rFonts w:ascii="Arial" w:hAnsi="Arial" w:cs="Arial"/>
          <w:sz w:val="22"/>
          <w:szCs w:val="22"/>
        </w:rPr>
        <w:t>The letter or email should be marked "confidential" and sent to:</w:t>
      </w:r>
    </w:p>
    <w:p w:rsidR="008221F2" w:rsidRPr="008221F2" w:rsidRDefault="008221F2" w:rsidP="008221F2">
      <w:pPr>
        <w:numPr>
          <w:ilvl w:val="0"/>
          <w:numId w:val="6"/>
        </w:numPr>
        <w:spacing w:after="0" w:line="240" w:lineRule="auto"/>
        <w:jc w:val="both"/>
        <w:textAlignment w:val="baseline"/>
        <w:rPr>
          <w:rFonts w:ascii="Arial" w:hAnsi="Arial" w:cs="Arial"/>
        </w:rPr>
      </w:pPr>
      <w:r w:rsidRPr="008221F2">
        <w:rPr>
          <w:rFonts w:ascii="Arial" w:hAnsi="Arial" w:cs="Arial"/>
        </w:rPr>
        <w:t>the principal, if the complaint is about a staff member, student, parent or caregiver, or other member of the school community</w:t>
      </w:r>
    </w:p>
    <w:p w:rsidR="008221F2" w:rsidRPr="008221F2" w:rsidRDefault="008221F2" w:rsidP="008221F2">
      <w:pPr>
        <w:numPr>
          <w:ilvl w:val="0"/>
          <w:numId w:val="6"/>
        </w:numPr>
        <w:spacing w:after="0" w:line="240" w:lineRule="auto"/>
        <w:jc w:val="both"/>
        <w:textAlignment w:val="baseline"/>
        <w:rPr>
          <w:rFonts w:ascii="Arial" w:hAnsi="Arial" w:cs="Arial"/>
        </w:rPr>
      </w:pPr>
      <w:r w:rsidRPr="008221F2">
        <w:rPr>
          <w:rFonts w:ascii="Arial" w:hAnsi="Arial" w:cs="Arial"/>
        </w:rPr>
        <w:t>the board chair, if it is about the principal</w:t>
      </w:r>
    </w:p>
    <w:p w:rsidR="008221F2" w:rsidRPr="008221F2" w:rsidRDefault="008221F2" w:rsidP="008221F2">
      <w:pPr>
        <w:numPr>
          <w:ilvl w:val="0"/>
          <w:numId w:val="6"/>
        </w:numPr>
        <w:spacing w:after="120" w:line="240" w:lineRule="auto"/>
        <w:jc w:val="both"/>
        <w:textAlignment w:val="baseline"/>
        <w:rPr>
          <w:rFonts w:ascii="Arial" w:hAnsi="Arial" w:cs="Arial"/>
        </w:rPr>
      </w:pPr>
      <w:proofErr w:type="gramStart"/>
      <w:r w:rsidRPr="008221F2">
        <w:rPr>
          <w:rFonts w:ascii="Arial" w:hAnsi="Arial" w:cs="Arial"/>
        </w:rPr>
        <w:t>the</w:t>
      </w:r>
      <w:proofErr w:type="gramEnd"/>
      <w:r w:rsidRPr="008221F2">
        <w:rPr>
          <w:rFonts w:ascii="Arial" w:hAnsi="Arial" w:cs="Arial"/>
        </w:rPr>
        <w:t xml:space="preserve"> deputy chair, if it is about the chair.</w:t>
      </w:r>
    </w:p>
    <w:p w:rsidR="008221F2" w:rsidRPr="008221F2" w:rsidRDefault="008221F2" w:rsidP="008221F2">
      <w:pPr>
        <w:pStyle w:val="bodytext"/>
        <w:spacing w:before="0" w:beforeAutospacing="0" w:after="120" w:afterAutospacing="0"/>
        <w:jc w:val="both"/>
        <w:textAlignment w:val="baseline"/>
        <w:rPr>
          <w:rFonts w:ascii="Arial" w:hAnsi="Arial" w:cs="Arial"/>
          <w:sz w:val="22"/>
          <w:szCs w:val="22"/>
        </w:rPr>
      </w:pPr>
      <w:r w:rsidRPr="008221F2">
        <w:rPr>
          <w:rFonts w:ascii="Arial" w:hAnsi="Arial" w:cs="Arial"/>
          <w:sz w:val="22"/>
          <w:szCs w:val="22"/>
        </w:rPr>
        <w:t>Contact details for the principal, board chair, and deputy chair are available at the school office or online.</w:t>
      </w:r>
    </w:p>
    <w:p w:rsidR="008221F2" w:rsidRPr="008221F2" w:rsidRDefault="008221F2" w:rsidP="008221F2">
      <w:pPr>
        <w:pStyle w:val="subheading2"/>
        <w:spacing w:before="0" w:beforeAutospacing="0" w:after="120" w:afterAutospacing="0"/>
        <w:jc w:val="both"/>
        <w:textAlignment w:val="baseline"/>
        <w:rPr>
          <w:rFonts w:ascii="Arial" w:hAnsi="Arial" w:cs="Arial"/>
          <w:b/>
          <w:bCs/>
          <w:sz w:val="22"/>
          <w:szCs w:val="22"/>
        </w:rPr>
      </w:pPr>
      <w:r w:rsidRPr="008221F2">
        <w:rPr>
          <w:rFonts w:ascii="Arial" w:hAnsi="Arial" w:cs="Arial"/>
          <w:b/>
          <w:bCs/>
          <w:sz w:val="22"/>
          <w:szCs w:val="22"/>
        </w:rPr>
        <w:t>When your complaint is received:</w:t>
      </w:r>
    </w:p>
    <w:p w:rsidR="008221F2" w:rsidRPr="008221F2" w:rsidRDefault="008221F2" w:rsidP="008221F2">
      <w:pPr>
        <w:pStyle w:val="bodytext"/>
        <w:spacing w:before="0" w:beforeAutospacing="0" w:after="120" w:afterAutospacing="0"/>
        <w:jc w:val="both"/>
        <w:textAlignment w:val="baseline"/>
        <w:rPr>
          <w:rFonts w:ascii="Arial" w:hAnsi="Arial" w:cs="Arial"/>
          <w:sz w:val="22"/>
          <w:szCs w:val="22"/>
        </w:rPr>
      </w:pPr>
      <w:r w:rsidRPr="008221F2">
        <w:rPr>
          <w:rFonts w:ascii="Arial" w:hAnsi="Arial" w:cs="Arial"/>
          <w:sz w:val="22"/>
          <w:szCs w:val="22"/>
        </w:rPr>
        <w:t>The principal, board chair, or deputy chair will check that your complaint has come to the correct person and then send you an acknowledgement of receipt, usually within a week. You may be asked for further details about your complaint, to assist in determining the appropriate investigation process.</w:t>
      </w:r>
    </w:p>
    <w:p w:rsidR="008221F2" w:rsidRPr="008221F2" w:rsidRDefault="008221F2" w:rsidP="008221F2">
      <w:pPr>
        <w:pStyle w:val="bodytext"/>
        <w:spacing w:before="0" w:beforeAutospacing="0" w:after="120" w:afterAutospacing="0"/>
        <w:jc w:val="both"/>
        <w:textAlignment w:val="baseline"/>
        <w:rPr>
          <w:rFonts w:ascii="Arial" w:hAnsi="Arial" w:cs="Arial"/>
          <w:sz w:val="22"/>
          <w:szCs w:val="22"/>
        </w:rPr>
      </w:pPr>
      <w:r w:rsidRPr="008221F2">
        <w:rPr>
          <w:rStyle w:val="Strong"/>
          <w:rFonts w:ascii="Arial" w:hAnsi="Arial" w:cs="Arial"/>
          <w:sz w:val="22"/>
          <w:szCs w:val="22"/>
        </w:rPr>
        <w:t>The principal </w:t>
      </w:r>
      <w:r w:rsidRPr="008221F2">
        <w:rPr>
          <w:rFonts w:ascii="Arial" w:hAnsi="Arial" w:cs="Arial"/>
          <w:sz w:val="22"/>
          <w:szCs w:val="22"/>
        </w:rPr>
        <w:t>(if the complaint is about a staff member, student, parent or caregiver, or other member of the school community) will:</w:t>
      </w:r>
    </w:p>
    <w:p w:rsidR="008221F2" w:rsidRPr="008221F2" w:rsidRDefault="008221F2" w:rsidP="008221F2">
      <w:pPr>
        <w:numPr>
          <w:ilvl w:val="0"/>
          <w:numId w:val="7"/>
        </w:numPr>
        <w:spacing w:after="120" w:line="240" w:lineRule="auto"/>
        <w:jc w:val="both"/>
        <w:textAlignment w:val="baseline"/>
        <w:rPr>
          <w:rFonts w:ascii="Arial" w:hAnsi="Arial" w:cs="Arial"/>
        </w:rPr>
      </w:pPr>
      <w:r w:rsidRPr="008221F2">
        <w:rPr>
          <w:rFonts w:ascii="Arial" w:hAnsi="Arial" w:cs="Arial"/>
        </w:rPr>
        <w:t>inform the board chair of any complaints</w:t>
      </w:r>
      <w:r w:rsidRPr="008221F2">
        <w:rPr>
          <w:rFonts w:ascii="Arial" w:hAnsi="Arial" w:cs="Arial"/>
        </w:rPr>
        <w:t xml:space="preserve"> </w:t>
      </w:r>
      <w:r w:rsidRPr="008221F2">
        <w:rPr>
          <w:rFonts w:ascii="Arial" w:hAnsi="Arial" w:cs="Arial"/>
        </w:rPr>
        <w:t>about staff members, students, parents or caregivers, or other members of the school community</w:t>
      </w:r>
    </w:p>
    <w:p w:rsidR="008221F2" w:rsidRPr="008221F2" w:rsidRDefault="008221F2" w:rsidP="008221F2">
      <w:pPr>
        <w:numPr>
          <w:ilvl w:val="0"/>
          <w:numId w:val="7"/>
        </w:numPr>
        <w:spacing w:after="120" w:line="240" w:lineRule="auto"/>
        <w:jc w:val="both"/>
        <w:textAlignment w:val="baseline"/>
        <w:rPr>
          <w:rFonts w:ascii="Arial" w:hAnsi="Arial" w:cs="Arial"/>
        </w:rPr>
      </w:pPr>
      <w:r w:rsidRPr="008221F2">
        <w:rPr>
          <w:rFonts w:ascii="Arial" w:hAnsi="Arial" w:cs="Arial"/>
        </w:rPr>
        <w:t>take steps to resolve the complaint in accordance with their delegated authority and the relevant school policies, including undertaking a preliminary assessment of the complaint:</w:t>
      </w:r>
    </w:p>
    <w:p w:rsidR="008221F2" w:rsidRPr="008221F2" w:rsidRDefault="008221F2" w:rsidP="00914F55">
      <w:pPr>
        <w:numPr>
          <w:ilvl w:val="1"/>
          <w:numId w:val="9"/>
        </w:numPr>
        <w:spacing w:after="120" w:line="240" w:lineRule="auto"/>
        <w:ind w:left="1080"/>
        <w:jc w:val="both"/>
        <w:textAlignment w:val="baseline"/>
        <w:rPr>
          <w:rFonts w:ascii="Arial" w:hAnsi="Arial" w:cs="Arial"/>
        </w:rPr>
      </w:pPr>
      <w:r w:rsidRPr="008221F2">
        <w:rPr>
          <w:rFonts w:ascii="Arial" w:hAnsi="Arial" w:cs="Arial"/>
        </w:rPr>
        <w:t>More general complaints</w:t>
      </w:r>
      <w:r w:rsidRPr="008221F2">
        <w:rPr>
          <w:rFonts w:ascii="Arial" w:hAnsi="Arial" w:cs="Arial"/>
        </w:rPr>
        <w:t xml:space="preserve"> </w:t>
      </w:r>
      <w:r w:rsidRPr="008221F2">
        <w:rPr>
          <w:rFonts w:ascii="Arial" w:hAnsi="Arial" w:cs="Arial"/>
        </w:rPr>
        <w:t>or those which are unlikely to lead to disciplinary action against a staff member will be resolved informally.</w:t>
      </w:r>
    </w:p>
    <w:p w:rsidR="008221F2" w:rsidRPr="008221F2" w:rsidRDefault="008221F2" w:rsidP="00914F55">
      <w:pPr>
        <w:numPr>
          <w:ilvl w:val="1"/>
          <w:numId w:val="9"/>
        </w:numPr>
        <w:spacing w:after="120" w:line="240" w:lineRule="auto"/>
        <w:ind w:left="1080"/>
        <w:jc w:val="both"/>
        <w:textAlignment w:val="baseline"/>
        <w:rPr>
          <w:rFonts w:ascii="Arial" w:hAnsi="Arial" w:cs="Arial"/>
        </w:rPr>
      </w:pPr>
      <w:r w:rsidRPr="008221F2">
        <w:rPr>
          <w:rFonts w:ascii="Arial" w:hAnsi="Arial" w:cs="Arial"/>
        </w:rPr>
        <w:t>Potentially sensitive matters or more serious complaints</w:t>
      </w:r>
      <w:r w:rsidRPr="008221F2">
        <w:rPr>
          <w:rFonts w:ascii="Arial" w:hAnsi="Arial" w:cs="Arial"/>
        </w:rPr>
        <w:t xml:space="preserve"> </w:t>
      </w:r>
      <w:r w:rsidRPr="008221F2">
        <w:rPr>
          <w:rFonts w:ascii="Arial" w:hAnsi="Arial" w:cs="Arial"/>
        </w:rPr>
        <w:t>which could lead to disciplinary action against a staff member may be referred to the board for consideration in-committee, with a view to determining the required level of board or chair involvement.</w:t>
      </w:r>
    </w:p>
    <w:p w:rsidR="008221F2" w:rsidRPr="008221F2" w:rsidRDefault="008221F2" w:rsidP="008221F2">
      <w:pPr>
        <w:numPr>
          <w:ilvl w:val="0"/>
          <w:numId w:val="7"/>
        </w:numPr>
        <w:spacing w:after="120" w:line="240" w:lineRule="auto"/>
        <w:jc w:val="both"/>
        <w:textAlignment w:val="baseline"/>
        <w:rPr>
          <w:rFonts w:ascii="Arial" w:hAnsi="Arial" w:cs="Arial"/>
        </w:rPr>
      </w:pPr>
      <w:r w:rsidRPr="008221F2">
        <w:rPr>
          <w:rFonts w:ascii="Arial" w:hAnsi="Arial" w:cs="Arial"/>
        </w:rPr>
        <w:t>follow the general guidelines for </w:t>
      </w:r>
      <w:hyperlink r:id="rId7" w:tgtFrame="_self" w:tooltip="Investigate a Formal Complaint or Serious Allegation" w:history="1">
        <w:r w:rsidRPr="008221F2">
          <w:rPr>
            <w:rStyle w:val="Hyperlink"/>
            <w:rFonts w:ascii="Arial" w:hAnsi="Arial" w:cs="Arial"/>
            <w:b/>
            <w:bCs/>
            <w:color w:val="auto"/>
            <w:u w:val="none"/>
          </w:rPr>
          <w:t>Investigate a Formal Complaint or Serious Allegation</w:t>
        </w:r>
      </w:hyperlink>
    </w:p>
    <w:p w:rsidR="008221F2" w:rsidRPr="008221F2" w:rsidRDefault="008221F2" w:rsidP="008221F2">
      <w:pPr>
        <w:numPr>
          <w:ilvl w:val="0"/>
          <w:numId w:val="7"/>
        </w:numPr>
        <w:spacing w:after="120" w:line="240" w:lineRule="auto"/>
        <w:jc w:val="both"/>
        <w:textAlignment w:val="baseline"/>
        <w:rPr>
          <w:rFonts w:ascii="Arial" w:hAnsi="Arial" w:cs="Arial"/>
        </w:rPr>
      </w:pPr>
      <w:r w:rsidRPr="008221F2">
        <w:rPr>
          <w:rFonts w:ascii="Arial" w:hAnsi="Arial" w:cs="Arial"/>
        </w:rPr>
        <w:t>take appropriate advice from advisors such as NZSTA</w:t>
      </w:r>
    </w:p>
    <w:p w:rsidR="008221F2" w:rsidRPr="008221F2" w:rsidRDefault="008221F2" w:rsidP="008221F2">
      <w:pPr>
        <w:numPr>
          <w:ilvl w:val="0"/>
          <w:numId w:val="7"/>
        </w:numPr>
        <w:spacing w:after="120" w:line="240" w:lineRule="auto"/>
        <w:jc w:val="both"/>
        <w:textAlignment w:val="baseline"/>
        <w:rPr>
          <w:rFonts w:ascii="Arial" w:hAnsi="Arial" w:cs="Arial"/>
        </w:rPr>
      </w:pPr>
      <w:proofErr w:type="gramStart"/>
      <w:r w:rsidRPr="008221F2">
        <w:rPr>
          <w:rFonts w:ascii="Arial" w:hAnsi="Arial" w:cs="Arial"/>
        </w:rPr>
        <w:t>report</w:t>
      </w:r>
      <w:proofErr w:type="gramEnd"/>
      <w:r w:rsidRPr="008221F2">
        <w:rPr>
          <w:rFonts w:ascii="Arial" w:hAnsi="Arial" w:cs="Arial"/>
        </w:rPr>
        <w:t xml:space="preserve"> to the board in accordance with school policy.</w:t>
      </w:r>
    </w:p>
    <w:p w:rsidR="008221F2" w:rsidRPr="008221F2" w:rsidRDefault="008221F2" w:rsidP="008221F2">
      <w:pPr>
        <w:pStyle w:val="bodytext"/>
        <w:spacing w:before="0" w:beforeAutospacing="0" w:after="120" w:afterAutospacing="0"/>
        <w:jc w:val="both"/>
        <w:textAlignment w:val="baseline"/>
        <w:rPr>
          <w:rFonts w:ascii="Arial" w:hAnsi="Arial" w:cs="Arial"/>
          <w:sz w:val="22"/>
          <w:szCs w:val="22"/>
        </w:rPr>
      </w:pPr>
      <w:r w:rsidRPr="008221F2">
        <w:rPr>
          <w:rStyle w:val="Strong"/>
          <w:rFonts w:ascii="Arial" w:hAnsi="Arial" w:cs="Arial"/>
          <w:sz w:val="22"/>
          <w:szCs w:val="22"/>
        </w:rPr>
        <w:lastRenderedPageBreak/>
        <w:t>The board chair </w:t>
      </w:r>
      <w:r w:rsidRPr="008221F2">
        <w:rPr>
          <w:rFonts w:ascii="Arial" w:hAnsi="Arial" w:cs="Arial"/>
          <w:sz w:val="22"/>
          <w:szCs w:val="22"/>
        </w:rPr>
        <w:t>(if the complaint is about the principal) will:</w:t>
      </w:r>
    </w:p>
    <w:p w:rsidR="008221F2" w:rsidRPr="008221F2" w:rsidRDefault="008221F2" w:rsidP="008221F2">
      <w:pPr>
        <w:pStyle w:val="ListParagraph"/>
        <w:numPr>
          <w:ilvl w:val="1"/>
          <w:numId w:val="4"/>
        </w:numPr>
        <w:tabs>
          <w:tab w:val="clear" w:pos="1440"/>
          <w:tab w:val="num" w:pos="720"/>
        </w:tabs>
        <w:spacing w:after="120" w:line="240" w:lineRule="auto"/>
        <w:ind w:left="720"/>
        <w:jc w:val="both"/>
        <w:textAlignment w:val="baseline"/>
        <w:rPr>
          <w:rFonts w:ascii="Arial" w:hAnsi="Arial" w:cs="Arial"/>
        </w:rPr>
      </w:pPr>
      <w:r w:rsidRPr="008221F2">
        <w:rPr>
          <w:rFonts w:ascii="Arial" w:hAnsi="Arial" w:cs="Arial"/>
        </w:rPr>
        <w:t>undertake a preliminary assessment of any complaints</w:t>
      </w:r>
      <w:r w:rsidRPr="008221F2">
        <w:rPr>
          <w:rFonts w:ascii="Arial" w:hAnsi="Arial" w:cs="Arial"/>
        </w:rPr>
        <w:t xml:space="preserve"> </w:t>
      </w:r>
      <w:r w:rsidRPr="008221F2">
        <w:rPr>
          <w:rFonts w:ascii="Arial" w:hAnsi="Arial" w:cs="Arial"/>
        </w:rPr>
        <w:t>about the principal</w:t>
      </w:r>
    </w:p>
    <w:p w:rsidR="008221F2" w:rsidRPr="008221F2" w:rsidRDefault="008221F2" w:rsidP="00914F55">
      <w:pPr>
        <w:pStyle w:val="ListParagraph"/>
        <w:numPr>
          <w:ilvl w:val="2"/>
          <w:numId w:val="4"/>
        </w:numPr>
        <w:tabs>
          <w:tab w:val="clear" w:pos="2160"/>
          <w:tab w:val="num" w:pos="1890"/>
        </w:tabs>
        <w:spacing w:after="120" w:line="240" w:lineRule="auto"/>
        <w:ind w:left="1166" w:hanging="446"/>
        <w:contextualSpacing w:val="0"/>
        <w:jc w:val="both"/>
        <w:textAlignment w:val="baseline"/>
        <w:rPr>
          <w:rFonts w:ascii="Arial" w:hAnsi="Arial" w:cs="Arial"/>
        </w:rPr>
      </w:pPr>
      <w:r w:rsidRPr="008221F2">
        <w:rPr>
          <w:rFonts w:ascii="Arial" w:hAnsi="Arial" w:cs="Arial"/>
        </w:rPr>
        <w:t>More general complaints</w:t>
      </w:r>
      <w:r w:rsidRPr="008221F2">
        <w:rPr>
          <w:rFonts w:ascii="Arial" w:hAnsi="Arial" w:cs="Arial"/>
        </w:rPr>
        <w:t xml:space="preserve"> </w:t>
      </w:r>
      <w:r w:rsidRPr="008221F2">
        <w:rPr>
          <w:rFonts w:ascii="Arial" w:hAnsi="Arial" w:cs="Arial"/>
        </w:rPr>
        <w:t>or those which are unlikely to lead to the board taking action against the principal will be promptly discussed with the principal at an informal meeting, usually held within a week of receipt of the complaint, where the potential resolution can be considered.</w:t>
      </w:r>
    </w:p>
    <w:p w:rsidR="008221F2" w:rsidRPr="008221F2" w:rsidRDefault="008221F2" w:rsidP="00914F55">
      <w:pPr>
        <w:pStyle w:val="ListParagraph"/>
        <w:numPr>
          <w:ilvl w:val="2"/>
          <w:numId w:val="4"/>
        </w:numPr>
        <w:tabs>
          <w:tab w:val="clear" w:pos="2160"/>
          <w:tab w:val="num" w:pos="1890"/>
        </w:tabs>
        <w:spacing w:after="120" w:line="240" w:lineRule="auto"/>
        <w:ind w:left="1170" w:hanging="450"/>
        <w:jc w:val="both"/>
        <w:textAlignment w:val="baseline"/>
        <w:rPr>
          <w:rFonts w:ascii="Arial" w:hAnsi="Arial" w:cs="Arial"/>
        </w:rPr>
      </w:pPr>
      <w:r w:rsidRPr="008221F2">
        <w:rPr>
          <w:rFonts w:ascii="Arial" w:hAnsi="Arial" w:cs="Arial"/>
        </w:rPr>
        <w:t>The process for managing complaints</w:t>
      </w:r>
      <w:r w:rsidRPr="008221F2">
        <w:rPr>
          <w:rFonts w:ascii="Arial" w:hAnsi="Arial" w:cs="Arial"/>
        </w:rPr>
        <w:t xml:space="preserve"> </w:t>
      </w:r>
      <w:r w:rsidRPr="008221F2">
        <w:rPr>
          <w:rFonts w:ascii="Arial" w:hAnsi="Arial" w:cs="Arial"/>
        </w:rPr>
        <w:t>which appear more serious and could lead to the board taking action against the principal will be determined by the board at an in-committee meeting usually held within a week of receipt of the complaint. The complaint will then be promptly disclosed to the principal together with an indication of the proposed process for managing the complaint.</w:t>
      </w:r>
    </w:p>
    <w:p w:rsidR="008221F2" w:rsidRPr="008221F2" w:rsidRDefault="008221F2" w:rsidP="008221F2">
      <w:pPr>
        <w:numPr>
          <w:ilvl w:val="0"/>
          <w:numId w:val="4"/>
        </w:numPr>
        <w:spacing w:after="120" w:line="240" w:lineRule="auto"/>
        <w:jc w:val="both"/>
        <w:textAlignment w:val="baseline"/>
        <w:rPr>
          <w:rFonts w:ascii="Arial" w:hAnsi="Arial" w:cs="Arial"/>
        </w:rPr>
      </w:pPr>
      <w:r w:rsidRPr="008221F2">
        <w:rPr>
          <w:rFonts w:ascii="Arial" w:hAnsi="Arial" w:cs="Arial"/>
        </w:rPr>
        <w:t>follow the general guidelines for </w:t>
      </w:r>
      <w:hyperlink r:id="rId8" w:tgtFrame="_self" w:tooltip="Investigate a Formal Complaint or Serious Allegation" w:history="1">
        <w:r w:rsidRPr="008221F2">
          <w:rPr>
            <w:rStyle w:val="Hyperlink"/>
            <w:rFonts w:ascii="Arial" w:hAnsi="Arial" w:cs="Arial"/>
            <w:b/>
            <w:bCs/>
            <w:color w:val="auto"/>
            <w:u w:val="none"/>
          </w:rPr>
          <w:t>Investigate a Formal Complaint or Serious Allegation</w:t>
        </w:r>
      </w:hyperlink>
    </w:p>
    <w:p w:rsidR="008221F2" w:rsidRPr="008221F2" w:rsidRDefault="008221F2" w:rsidP="008221F2">
      <w:pPr>
        <w:numPr>
          <w:ilvl w:val="0"/>
          <w:numId w:val="4"/>
        </w:numPr>
        <w:spacing w:after="120" w:line="240" w:lineRule="auto"/>
        <w:jc w:val="both"/>
        <w:textAlignment w:val="baseline"/>
        <w:rPr>
          <w:rFonts w:ascii="Arial" w:hAnsi="Arial" w:cs="Arial"/>
        </w:rPr>
      </w:pPr>
      <w:proofErr w:type="gramStart"/>
      <w:r w:rsidRPr="008221F2">
        <w:rPr>
          <w:rFonts w:ascii="Arial" w:hAnsi="Arial" w:cs="Arial"/>
        </w:rPr>
        <w:t>take</w:t>
      </w:r>
      <w:proofErr w:type="gramEnd"/>
      <w:r w:rsidRPr="008221F2">
        <w:rPr>
          <w:rFonts w:ascii="Arial" w:hAnsi="Arial" w:cs="Arial"/>
        </w:rPr>
        <w:t xml:space="preserve"> appropriate advice from advisors such as NZSTA.</w:t>
      </w:r>
    </w:p>
    <w:p w:rsidR="008221F2" w:rsidRPr="008221F2" w:rsidRDefault="008221F2" w:rsidP="008221F2">
      <w:pPr>
        <w:pStyle w:val="bodytext"/>
        <w:spacing w:before="0" w:beforeAutospacing="0" w:after="120" w:afterAutospacing="0"/>
        <w:jc w:val="both"/>
        <w:textAlignment w:val="baseline"/>
        <w:rPr>
          <w:rFonts w:ascii="Arial" w:hAnsi="Arial" w:cs="Arial"/>
          <w:sz w:val="22"/>
          <w:szCs w:val="22"/>
        </w:rPr>
      </w:pPr>
      <w:r w:rsidRPr="008221F2">
        <w:rPr>
          <w:rStyle w:val="Strong"/>
          <w:rFonts w:ascii="Arial" w:hAnsi="Arial" w:cs="Arial"/>
          <w:sz w:val="22"/>
          <w:szCs w:val="22"/>
        </w:rPr>
        <w:t>The deputy chair</w:t>
      </w:r>
      <w:r w:rsidRPr="008221F2">
        <w:rPr>
          <w:rFonts w:ascii="Arial" w:hAnsi="Arial" w:cs="Arial"/>
          <w:sz w:val="22"/>
          <w:szCs w:val="22"/>
        </w:rPr>
        <w:t> (if the complaint is about the chair) will:</w:t>
      </w:r>
    </w:p>
    <w:p w:rsidR="008221F2" w:rsidRPr="008221F2" w:rsidRDefault="008221F2" w:rsidP="008221F2">
      <w:pPr>
        <w:numPr>
          <w:ilvl w:val="0"/>
          <w:numId w:val="5"/>
        </w:numPr>
        <w:spacing w:after="120" w:line="240" w:lineRule="auto"/>
        <w:jc w:val="both"/>
        <w:textAlignment w:val="baseline"/>
        <w:rPr>
          <w:rFonts w:ascii="Arial" w:hAnsi="Arial" w:cs="Arial"/>
        </w:rPr>
      </w:pPr>
      <w:r w:rsidRPr="008221F2">
        <w:rPr>
          <w:rFonts w:ascii="Arial" w:hAnsi="Arial" w:cs="Arial"/>
        </w:rPr>
        <w:t>call an in-committee board meeting to discuss any complaints</w:t>
      </w:r>
      <w:r w:rsidRPr="008221F2">
        <w:rPr>
          <w:rFonts w:ascii="Arial" w:hAnsi="Arial" w:cs="Arial"/>
        </w:rPr>
        <w:t xml:space="preserve"> </w:t>
      </w:r>
      <w:r w:rsidRPr="008221F2">
        <w:rPr>
          <w:rFonts w:ascii="Arial" w:hAnsi="Arial" w:cs="Arial"/>
        </w:rPr>
        <w:t>about the chair and determine an appropriate process for resolution</w:t>
      </w:r>
    </w:p>
    <w:p w:rsidR="008221F2" w:rsidRPr="008221F2" w:rsidRDefault="008221F2" w:rsidP="008221F2">
      <w:pPr>
        <w:numPr>
          <w:ilvl w:val="0"/>
          <w:numId w:val="5"/>
        </w:numPr>
        <w:spacing w:after="120" w:line="240" w:lineRule="auto"/>
        <w:jc w:val="both"/>
        <w:textAlignment w:val="baseline"/>
        <w:rPr>
          <w:rFonts w:ascii="Arial" w:hAnsi="Arial" w:cs="Arial"/>
        </w:rPr>
      </w:pPr>
      <w:proofErr w:type="gramStart"/>
      <w:r w:rsidRPr="008221F2">
        <w:rPr>
          <w:rFonts w:ascii="Arial" w:hAnsi="Arial" w:cs="Arial"/>
        </w:rPr>
        <w:t>take</w:t>
      </w:r>
      <w:proofErr w:type="gramEnd"/>
      <w:r w:rsidRPr="008221F2">
        <w:rPr>
          <w:rFonts w:ascii="Arial" w:hAnsi="Arial" w:cs="Arial"/>
        </w:rPr>
        <w:t xml:space="preserve"> appropriate advice from advisors such as NZSTA.</w:t>
      </w:r>
    </w:p>
    <w:p w:rsidR="008221F2" w:rsidRPr="008221F2" w:rsidRDefault="008221F2" w:rsidP="008221F2">
      <w:pPr>
        <w:pStyle w:val="bodytext"/>
        <w:spacing w:before="0" w:beforeAutospacing="0" w:after="120" w:afterAutospacing="0"/>
        <w:jc w:val="both"/>
        <w:textAlignment w:val="baseline"/>
        <w:rPr>
          <w:rFonts w:ascii="Arial" w:hAnsi="Arial" w:cs="Arial"/>
          <w:sz w:val="22"/>
          <w:szCs w:val="22"/>
        </w:rPr>
      </w:pPr>
      <w:r w:rsidRPr="008221F2">
        <w:rPr>
          <w:rFonts w:ascii="Arial" w:hAnsi="Arial" w:cs="Arial"/>
          <w:sz w:val="22"/>
          <w:szCs w:val="22"/>
        </w:rPr>
        <w:t>Subject to the privacy of the person or people concerned, we will keep you informed about the process and the expected timeframe for any investigation, and will provide you with written confirmation when the matter is concluded.</w:t>
      </w:r>
    </w:p>
    <w:p w:rsidR="008221F2" w:rsidRPr="008221F2" w:rsidRDefault="008221F2" w:rsidP="008221F2">
      <w:pPr>
        <w:pStyle w:val="bodytext"/>
        <w:spacing w:before="0" w:beforeAutospacing="0" w:after="120" w:afterAutospacing="0"/>
        <w:jc w:val="both"/>
        <w:textAlignment w:val="baseline"/>
        <w:rPr>
          <w:rFonts w:ascii="Arial" w:hAnsi="Arial" w:cs="Arial"/>
          <w:sz w:val="22"/>
          <w:szCs w:val="22"/>
        </w:rPr>
      </w:pPr>
      <w:r w:rsidRPr="008221F2">
        <w:rPr>
          <w:rFonts w:ascii="Arial" w:hAnsi="Arial" w:cs="Arial"/>
          <w:sz w:val="22"/>
          <w:szCs w:val="22"/>
        </w:rPr>
        <w:t>Relevant collective employment agreement pro</w:t>
      </w:r>
      <w:bookmarkStart w:id="0" w:name="_GoBack"/>
      <w:r w:rsidRPr="008221F2">
        <w:rPr>
          <w:rFonts w:ascii="Arial" w:hAnsi="Arial" w:cs="Arial"/>
          <w:sz w:val="22"/>
          <w:szCs w:val="22"/>
        </w:rPr>
        <w:t>v</w:t>
      </w:r>
      <w:bookmarkEnd w:id="0"/>
      <w:r w:rsidRPr="008221F2">
        <w:rPr>
          <w:rFonts w:ascii="Arial" w:hAnsi="Arial" w:cs="Arial"/>
          <w:sz w:val="22"/>
          <w:szCs w:val="22"/>
        </w:rPr>
        <w:t>isions for dealing with complaints</w:t>
      </w:r>
      <w:r w:rsidRPr="008221F2">
        <w:rPr>
          <w:rFonts w:ascii="Arial" w:hAnsi="Arial" w:cs="Arial"/>
          <w:sz w:val="22"/>
          <w:szCs w:val="22"/>
        </w:rPr>
        <w:t xml:space="preserve"> </w:t>
      </w:r>
      <w:r w:rsidRPr="008221F2">
        <w:rPr>
          <w:rFonts w:ascii="Arial" w:hAnsi="Arial" w:cs="Arial"/>
          <w:sz w:val="22"/>
          <w:szCs w:val="22"/>
        </w:rPr>
        <w:t>about staff members must be observed, including protecting the staff member's dignity and mana, advising them of their right to seek support and representation before responding to complaints, and giving them a reasonable opportunity to take that advice.</w:t>
      </w:r>
    </w:p>
    <w:p w:rsidR="008221F2" w:rsidRPr="008221F2" w:rsidRDefault="008221F2" w:rsidP="008221F2">
      <w:pPr>
        <w:pStyle w:val="subheading2"/>
        <w:spacing w:before="0" w:beforeAutospacing="0" w:after="120" w:afterAutospacing="0"/>
        <w:jc w:val="both"/>
        <w:textAlignment w:val="baseline"/>
        <w:rPr>
          <w:rFonts w:ascii="Arial" w:hAnsi="Arial" w:cs="Arial"/>
          <w:b/>
          <w:bCs/>
          <w:sz w:val="22"/>
          <w:szCs w:val="22"/>
        </w:rPr>
      </w:pPr>
      <w:r w:rsidRPr="008221F2">
        <w:rPr>
          <w:rFonts w:ascii="Arial" w:hAnsi="Arial" w:cs="Arial"/>
          <w:b/>
          <w:bCs/>
          <w:sz w:val="22"/>
          <w:szCs w:val="22"/>
        </w:rPr>
        <w:t>Investigation process</w:t>
      </w:r>
    </w:p>
    <w:p w:rsidR="008221F2" w:rsidRPr="008221F2" w:rsidRDefault="008221F2" w:rsidP="008221F2">
      <w:pPr>
        <w:pStyle w:val="bodytext"/>
        <w:spacing w:before="0" w:beforeAutospacing="0" w:after="120" w:afterAutospacing="0"/>
        <w:jc w:val="both"/>
        <w:textAlignment w:val="baseline"/>
        <w:rPr>
          <w:rFonts w:ascii="Arial" w:hAnsi="Arial" w:cs="Arial"/>
          <w:sz w:val="22"/>
          <w:szCs w:val="22"/>
        </w:rPr>
      </w:pPr>
      <w:r w:rsidRPr="008221F2">
        <w:rPr>
          <w:rFonts w:ascii="Arial" w:hAnsi="Arial" w:cs="Arial"/>
          <w:sz w:val="22"/>
          <w:szCs w:val="22"/>
        </w:rPr>
        <w:t>Your views are important to us, and all complaints</w:t>
      </w:r>
      <w:r w:rsidRPr="008221F2">
        <w:rPr>
          <w:rFonts w:ascii="Arial" w:hAnsi="Arial" w:cs="Arial"/>
          <w:sz w:val="22"/>
          <w:szCs w:val="22"/>
        </w:rPr>
        <w:t xml:space="preserve"> </w:t>
      </w:r>
      <w:r w:rsidRPr="008221F2">
        <w:rPr>
          <w:rFonts w:ascii="Arial" w:hAnsi="Arial" w:cs="Arial"/>
          <w:sz w:val="22"/>
          <w:szCs w:val="22"/>
        </w:rPr>
        <w:t>are taken seriously. However not all complaints</w:t>
      </w:r>
      <w:r w:rsidRPr="008221F2">
        <w:rPr>
          <w:rFonts w:ascii="Arial" w:hAnsi="Arial" w:cs="Arial"/>
          <w:sz w:val="22"/>
          <w:szCs w:val="22"/>
        </w:rPr>
        <w:t xml:space="preserve"> </w:t>
      </w:r>
      <w:r w:rsidRPr="008221F2">
        <w:rPr>
          <w:rFonts w:ascii="Arial" w:hAnsi="Arial" w:cs="Arial"/>
          <w:sz w:val="22"/>
          <w:szCs w:val="22"/>
        </w:rPr>
        <w:t>will require a formal investigation. In determining whether a formal investigation may be required, the principal, board chair, and/or board may consider any preliminary response from the person the complaint is about, and any action the school has taken previously, including meetings and correspondence. There may be other processes which can more constructively address general concerns, opinions, and views about the school.</w:t>
      </w:r>
    </w:p>
    <w:p w:rsidR="008221F2" w:rsidRPr="008221F2" w:rsidRDefault="008221F2" w:rsidP="008221F2">
      <w:pPr>
        <w:pStyle w:val="bodytext"/>
        <w:spacing w:before="0" w:beforeAutospacing="0" w:after="120" w:afterAutospacing="0"/>
        <w:jc w:val="both"/>
        <w:textAlignment w:val="baseline"/>
        <w:rPr>
          <w:rFonts w:ascii="Arial" w:hAnsi="Arial" w:cs="Arial"/>
          <w:sz w:val="22"/>
          <w:szCs w:val="22"/>
        </w:rPr>
      </w:pPr>
      <w:r w:rsidRPr="008221F2">
        <w:rPr>
          <w:rFonts w:ascii="Arial" w:hAnsi="Arial" w:cs="Arial"/>
          <w:sz w:val="22"/>
          <w:szCs w:val="22"/>
        </w:rPr>
        <w:t>See </w:t>
      </w:r>
      <w:hyperlink r:id="rId9" w:tgtFrame="_self" w:tooltip="Investigate a Formal Complaint or Serious Allegation" w:history="1">
        <w:r w:rsidRPr="008221F2">
          <w:rPr>
            <w:rStyle w:val="Hyperlink"/>
            <w:rFonts w:ascii="Arial" w:hAnsi="Arial" w:cs="Arial"/>
            <w:b/>
            <w:bCs/>
            <w:color w:val="auto"/>
            <w:sz w:val="22"/>
            <w:szCs w:val="22"/>
            <w:u w:val="none"/>
          </w:rPr>
          <w:t>Investigate a Formal Complaint or Serious Allegation</w:t>
        </w:r>
      </w:hyperlink>
      <w:r w:rsidRPr="008221F2">
        <w:rPr>
          <w:rFonts w:ascii="Arial" w:hAnsi="Arial" w:cs="Arial"/>
          <w:sz w:val="22"/>
          <w:szCs w:val="22"/>
        </w:rPr>
        <w:t>.</w:t>
      </w:r>
    </w:p>
    <w:p w:rsidR="008221F2" w:rsidRDefault="008221F2" w:rsidP="008221F2">
      <w:pPr>
        <w:pStyle w:val="bodytext"/>
        <w:pBdr>
          <w:bottom w:val="single" w:sz="6" w:space="1" w:color="auto"/>
        </w:pBdr>
        <w:spacing w:before="0" w:beforeAutospacing="0" w:after="120" w:afterAutospacing="0"/>
        <w:jc w:val="both"/>
        <w:textAlignment w:val="baseline"/>
        <w:rPr>
          <w:rFonts w:ascii="Arial" w:hAnsi="Arial" w:cs="Arial"/>
          <w:sz w:val="22"/>
          <w:szCs w:val="22"/>
        </w:rPr>
      </w:pPr>
      <w:r w:rsidRPr="008221F2">
        <w:rPr>
          <w:rFonts w:ascii="Arial" w:hAnsi="Arial" w:cs="Arial"/>
          <w:sz w:val="22"/>
          <w:szCs w:val="22"/>
        </w:rPr>
        <w:t>A full documentary record of any formal complaint is completed and stored confidentially in a secure location.</w:t>
      </w:r>
    </w:p>
    <w:p w:rsidR="00914F55" w:rsidRDefault="00914F55" w:rsidP="008221F2">
      <w:pPr>
        <w:pStyle w:val="bodytext"/>
        <w:pBdr>
          <w:bottom w:val="single" w:sz="6" w:space="1" w:color="auto"/>
        </w:pBdr>
        <w:spacing w:before="0" w:beforeAutospacing="0" w:after="120" w:afterAutospacing="0"/>
        <w:jc w:val="both"/>
        <w:textAlignment w:val="baseline"/>
        <w:rPr>
          <w:rFonts w:ascii="Arial" w:hAnsi="Arial" w:cs="Arial"/>
          <w:sz w:val="22"/>
          <w:szCs w:val="22"/>
        </w:rPr>
      </w:pPr>
    </w:p>
    <w:p w:rsidR="00914F55" w:rsidRDefault="00914F55" w:rsidP="008221F2">
      <w:pPr>
        <w:pStyle w:val="bodytext"/>
        <w:pBdr>
          <w:bottom w:val="single" w:sz="6" w:space="1" w:color="auto"/>
        </w:pBdr>
        <w:spacing w:before="0" w:beforeAutospacing="0" w:after="120" w:afterAutospacing="0"/>
        <w:jc w:val="both"/>
        <w:textAlignment w:val="baseline"/>
        <w:rPr>
          <w:rFonts w:ascii="Arial" w:hAnsi="Arial" w:cs="Arial"/>
          <w:sz w:val="22"/>
          <w:szCs w:val="22"/>
        </w:rPr>
      </w:pPr>
    </w:p>
    <w:p w:rsidR="00914F55" w:rsidRPr="008221F2" w:rsidRDefault="00914F55" w:rsidP="008221F2">
      <w:pPr>
        <w:pStyle w:val="bodytext"/>
        <w:pBdr>
          <w:bottom w:val="single" w:sz="6" w:space="1" w:color="auto"/>
        </w:pBdr>
        <w:spacing w:before="0" w:beforeAutospacing="0" w:after="120" w:afterAutospacing="0"/>
        <w:jc w:val="both"/>
        <w:textAlignment w:val="baseline"/>
        <w:rPr>
          <w:rFonts w:ascii="Arial" w:hAnsi="Arial" w:cs="Arial"/>
          <w:sz w:val="22"/>
          <w:szCs w:val="22"/>
        </w:rPr>
      </w:pPr>
    </w:p>
    <w:p w:rsidR="00914F55" w:rsidRDefault="00914F55" w:rsidP="00914F55">
      <w:pPr>
        <w:pStyle w:val="releasehistory"/>
        <w:spacing w:before="0" w:beforeAutospacing="0" w:after="120" w:afterAutospacing="0"/>
        <w:textAlignment w:val="baseline"/>
        <w:rPr>
          <w:rFonts w:ascii="Arial" w:hAnsi="Arial" w:cs="Arial"/>
          <w:sz w:val="22"/>
          <w:szCs w:val="22"/>
        </w:rPr>
      </w:pPr>
    </w:p>
    <w:p w:rsidR="008221F2" w:rsidRPr="008221F2" w:rsidRDefault="008221F2" w:rsidP="00914F55">
      <w:pPr>
        <w:pStyle w:val="releasehistory"/>
        <w:spacing w:before="0" w:beforeAutospacing="0" w:after="120" w:afterAutospacing="0"/>
        <w:textAlignment w:val="baseline"/>
        <w:rPr>
          <w:rFonts w:ascii="Arial" w:hAnsi="Arial" w:cs="Arial"/>
          <w:sz w:val="22"/>
          <w:szCs w:val="22"/>
        </w:rPr>
      </w:pPr>
      <w:hyperlink r:id="rId10" w:tgtFrame="_self" w:tooltip="Release History" w:history="1">
        <w:r w:rsidRPr="008221F2">
          <w:rPr>
            <w:rStyle w:val="Hyperlink"/>
            <w:rFonts w:ascii="Arial" w:hAnsi="Arial" w:cs="Arial"/>
            <w:b/>
            <w:bCs/>
            <w:color w:val="auto"/>
            <w:sz w:val="22"/>
            <w:szCs w:val="22"/>
            <w:u w:val="none"/>
          </w:rPr>
          <w:t>Release history</w:t>
        </w:r>
      </w:hyperlink>
      <w:r w:rsidRPr="008221F2">
        <w:rPr>
          <w:rFonts w:ascii="Arial" w:hAnsi="Arial" w:cs="Arial"/>
          <w:sz w:val="22"/>
          <w:szCs w:val="22"/>
        </w:rPr>
        <w:t>: </w:t>
      </w:r>
      <w:hyperlink r:id="rId11" w:tgtFrame="_self" w:tooltip="Term 1 2019" w:history="1">
        <w:r w:rsidRPr="008221F2">
          <w:rPr>
            <w:rStyle w:val="Hyperlink"/>
            <w:rFonts w:ascii="Arial" w:hAnsi="Arial" w:cs="Arial"/>
            <w:b/>
            <w:bCs/>
            <w:color w:val="auto"/>
            <w:sz w:val="22"/>
            <w:szCs w:val="22"/>
            <w:u w:val="none"/>
          </w:rPr>
          <w:t>Term 1 2019</w:t>
        </w:r>
      </w:hyperlink>
      <w:r w:rsidRPr="008221F2">
        <w:rPr>
          <w:rFonts w:ascii="Arial" w:hAnsi="Arial" w:cs="Arial"/>
          <w:sz w:val="22"/>
          <w:szCs w:val="22"/>
        </w:rPr>
        <w:t>, </w:t>
      </w:r>
      <w:hyperlink r:id="rId12" w:tgtFrame="_self" w:tooltip="" w:history="1">
        <w:r w:rsidRPr="008221F2">
          <w:rPr>
            <w:rStyle w:val="Hyperlink"/>
            <w:rFonts w:ascii="Arial" w:hAnsi="Arial" w:cs="Arial"/>
            <w:b/>
            <w:bCs/>
            <w:color w:val="auto"/>
            <w:sz w:val="22"/>
            <w:szCs w:val="22"/>
            <w:u w:val="none"/>
          </w:rPr>
          <w:t>Term 1 2017</w:t>
        </w:r>
      </w:hyperlink>
    </w:p>
    <w:tbl>
      <w:tblPr>
        <w:tblW w:w="8100" w:type="dxa"/>
        <w:tblCellMar>
          <w:left w:w="30" w:type="dxa"/>
          <w:bottom w:w="30" w:type="dxa"/>
          <w:right w:w="30" w:type="dxa"/>
        </w:tblCellMar>
        <w:tblLook w:val="04A0" w:firstRow="1" w:lastRow="0" w:firstColumn="1" w:lastColumn="0" w:noHBand="0" w:noVBand="1"/>
      </w:tblPr>
      <w:tblGrid>
        <w:gridCol w:w="30"/>
        <w:gridCol w:w="2430"/>
        <w:gridCol w:w="1590"/>
        <w:gridCol w:w="660"/>
        <w:gridCol w:w="3390"/>
      </w:tblGrid>
      <w:tr w:rsidR="008221F2" w:rsidRPr="008221F2" w:rsidTr="008221F2">
        <w:tc>
          <w:tcPr>
            <w:tcW w:w="4050" w:type="dxa"/>
            <w:gridSpan w:val="3"/>
            <w:hideMark/>
          </w:tcPr>
          <w:p w:rsidR="008221F2" w:rsidRPr="008221F2" w:rsidRDefault="008221F2" w:rsidP="008221F2">
            <w:pPr>
              <w:spacing w:after="120" w:line="240" w:lineRule="auto"/>
              <w:rPr>
                <w:rFonts w:ascii="Arial" w:hAnsi="Arial" w:cs="Arial"/>
              </w:rPr>
            </w:pPr>
          </w:p>
        </w:tc>
        <w:tc>
          <w:tcPr>
            <w:tcW w:w="4050" w:type="dxa"/>
            <w:gridSpan w:val="2"/>
            <w:hideMark/>
          </w:tcPr>
          <w:p w:rsidR="008221F2" w:rsidRPr="008221F2" w:rsidRDefault="008221F2" w:rsidP="008221F2">
            <w:pPr>
              <w:spacing w:after="120" w:line="240" w:lineRule="auto"/>
              <w:rPr>
                <w:rFonts w:ascii="Arial" w:hAnsi="Arial" w:cs="Arial"/>
              </w:rPr>
            </w:pPr>
          </w:p>
        </w:tc>
      </w:tr>
      <w:tr w:rsidR="008221F2" w:rsidRPr="008221F2" w:rsidTr="008221F2">
        <w:tblPrEx>
          <w:tblCellMar>
            <w:left w:w="0" w:type="dxa"/>
            <w:bottom w:w="0" w:type="dxa"/>
            <w:right w:w="0" w:type="dxa"/>
          </w:tblCellMar>
        </w:tblPrEx>
        <w:trPr>
          <w:gridBefore w:val="1"/>
          <w:gridAfter w:val="1"/>
          <w:wBefore w:w="30" w:type="dxa"/>
          <w:wAfter w:w="3390" w:type="dxa"/>
        </w:trPr>
        <w:tc>
          <w:tcPr>
            <w:tcW w:w="2430" w:type="dxa"/>
            <w:tcBorders>
              <w:top w:val="single" w:sz="6" w:space="0" w:color="DBDBDB"/>
              <w:bottom w:val="single" w:sz="6" w:space="0" w:color="DBDBDB"/>
            </w:tcBorders>
            <w:vAlign w:val="center"/>
            <w:hideMark/>
          </w:tcPr>
          <w:p w:rsidR="008221F2" w:rsidRPr="00914F55" w:rsidRDefault="008221F2" w:rsidP="008221F2">
            <w:pPr>
              <w:pStyle w:val="topicfooter"/>
              <w:spacing w:before="0" w:beforeAutospacing="0" w:after="120" w:afterAutospacing="0"/>
              <w:textAlignment w:val="baseline"/>
              <w:rPr>
                <w:rFonts w:ascii="Arial" w:hAnsi="Arial" w:cs="Arial"/>
                <w:i/>
                <w:iCs/>
                <w:sz w:val="16"/>
                <w:szCs w:val="22"/>
              </w:rPr>
            </w:pPr>
            <w:hyperlink r:id="rId13" w:history="1"/>
            <w:r w:rsidRPr="00914F55">
              <w:rPr>
                <w:rFonts w:ascii="Arial" w:hAnsi="Arial" w:cs="Arial"/>
                <w:i/>
                <w:iCs/>
                <w:sz w:val="16"/>
                <w:szCs w:val="22"/>
              </w:rPr>
              <w:t>Last </w:t>
            </w:r>
            <w:hyperlink r:id="rId14" w:tgtFrame="_self" w:tooltip="Scheduled Review" w:history="1">
              <w:r w:rsidRPr="00914F55">
                <w:rPr>
                  <w:rStyle w:val="Hyperlink"/>
                  <w:rFonts w:ascii="Arial" w:hAnsi="Arial" w:cs="Arial"/>
                  <w:b/>
                  <w:bCs/>
                  <w:i/>
                  <w:iCs/>
                  <w:color w:val="auto"/>
                  <w:sz w:val="16"/>
                  <w:szCs w:val="22"/>
                  <w:u w:val="none"/>
                </w:rPr>
                <w:t>scheduled review</w:t>
              </w:r>
            </w:hyperlink>
          </w:p>
        </w:tc>
        <w:tc>
          <w:tcPr>
            <w:tcW w:w="2250" w:type="dxa"/>
            <w:gridSpan w:val="2"/>
            <w:tcBorders>
              <w:top w:val="single" w:sz="6" w:space="0" w:color="DBDBDB"/>
              <w:bottom w:val="single" w:sz="6" w:space="0" w:color="DBDBDB"/>
            </w:tcBorders>
            <w:vAlign w:val="center"/>
            <w:hideMark/>
          </w:tcPr>
          <w:p w:rsidR="008221F2" w:rsidRPr="00914F55" w:rsidRDefault="008221F2" w:rsidP="008221F2">
            <w:pPr>
              <w:spacing w:after="120" w:line="240" w:lineRule="auto"/>
              <w:rPr>
                <w:rFonts w:ascii="Arial" w:hAnsi="Arial" w:cs="Arial"/>
                <w:i/>
                <w:iCs/>
                <w:sz w:val="16"/>
              </w:rPr>
            </w:pPr>
          </w:p>
        </w:tc>
      </w:tr>
      <w:tr w:rsidR="008221F2" w:rsidRPr="008221F2" w:rsidTr="008221F2">
        <w:tblPrEx>
          <w:tblCellMar>
            <w:left w:w="0" w:type="dxa"/>
            <w:bottom w:w="0" w:type="dxa"/>
            <w:right w:w="0" w:type="dxa"/>
          </w:tblCellMar>
        </w:tblPrEx>
        <w:trPr>
          <w:gridBefore w:val="1"/>
          <w:gridAfter w:val="1"/>
          <w:wBefore w:w="30" w:type="dxa"/>
          <w:wAfter w:w="3390" w:type="dxa"/>
        </w:trPr>
        <w:tc>
          <w:tcPr>
            <w:tcW w:w="2430" w:type="dxa"/>
            <w:tcBorders>
              <w:top w:val="single" w:sz="6" w:space="0" w:color="DBDBDB"/>
              <w:bottom w:val="single" w:sz="6" w:space="0" w:color="DBDBDB"/>
            </w:tcBorders>
            <w:vAlign w:val="center"/>
            <w:hideMark/>
          </w:tcPr>
          <w:p w:rsidR="008221F2" w:rsidRPr="00914F55" w:rsidRDefault="008221F2" w:rsidP="008221F2">
            <w:pPr>
              <w:pStyle w:val="topicfooter"/>
              <w:spacing w:before="0" w:beforeAutospacing="0" w:after="120" w:afterAutospacing="0"/>
              <w:textAlignment w:val="baseline"/>
              <w:rPr>
                <w:rFonts w:ascii="Arial" w:hAnsi="Arial" w:cs="Arial"/>
                <w:i/>
                <w:iCs/>
                <w:sz w:val="16"/>
                <w:szCs w:val="22"/>
              </w:rPr>
            </w:pPr>
            <w:r w:rsidRPr="00914F55">
              <w:rPr>
                <w:rFonts w:ascii="Arial" w:hAnsi="Arial" w:cs="Arial"/>
                <w:i/>
                <w:iCs/>
                <w:sz w:val="16"/>
                <w:szCs w:val="22"/>
              </w:rPr>
              <w:t>Last </w:t>
            </w:r>
            <w:hyperlink r:id="rId15" w:tgtFrame="_self" w:tooltip="Last Reviewed" w:history="1">
              <w:r w:rsidRPr="00914F55">
                <w:rPr>
                  <w:rStyle w:val="Hyperlink"/>
                  <w:rFonts w:ascii="Arial" w:hAnsi="Arial" w:cs="Arial"/>
                  <w:b/>
                  <w:bCs/>
                  <w:i/>
                  <w:iCs/>
                  <w:color w:val="auto"/>
                  <w:sz w:val="16"/>
                  <w:szCs w:val="22"/>
                  <w:u w:val="none"/>
                </w:rPr>
                <w:t>internal review</w:t>
              </w:r>
            </w:hyperlink>
          </w:p>
        </w:tc>
        <w:tc>
          <w:tcPr>
            <w:tcW w:w="2250" w:type="dxa"/>
            <w:gridSpan w:val="2"/>
            <w:tcBorders>
              <w:top w:val="single" w:sz="6" w:space="0" w:color="DBDBDB"/>
              <w:bottom w:val="single" w:sz="6" w:space="0" w:color="DBDBDB"/>
            </w:tcBorders>
            <w:vAlign w:val="center"/>
            <w:hideMark/>
          </w:tcPr>
          <w:p w:rsidR="008221F2" w:rsidRPr="00914F55" w:rsidRDefault="008221F2" w:rsidP="008221F2">
            <w:pPr>
              <w:pStyle w:val="topicfooter"/>
              <w:spacing w:before="0" w:beforeAutospacing="0" w:after="120" w:afterAutospacing="0"/>
              <w:textAlignment w:val="baseline"/>
              <w:rPr>
                <w:rFonts w:ascii="Arial" w:hAnsi="Arial" w:cs="Arial"/>
                <w:i/>
                <w:iCs/>
                <w:sz w:val="16"/>
                <w:szCs w:val="22"/>
              </w:rPr>
            </w:pPr>
            <w:r w:rsidRPr="00914F55">
              <w:rPr>
                <w:rFonts w:ascii="Arial" w:hAnsi="Arial" w:cs="Arial"/>
                <w:i/>
                <w:iCs/>
                <w:sz w:val="16"/>
                <w:szCs w:val="22"/>
              </w:rPr>
              <w:t>Term 3 2018</w:t>
            </w:r>
          </w:p>
        </w:tc>
      </w:tr>
      <w:tr w:rsidR="008221F2" w:rsidRPr="008221F2" w:rsidTr="008221F2">
        <w:tblPrEx>
          <w:tblCellMar>
            <w:left w:w="0" w:type="dxa"/>
            <w:bottom w:w="0" w:type="dxa"/>
            <w:right w:w="0" w:type="dxa"/>
          </w:tblCellMar>
        </w:tblPrEx>
        <w:trPr>
          <w:gridBefore w:val="1"/>
          <w:gridAfter w:val="1"/>
          <w:wBefore w:w="30" w:type="dxa"/>
          <w:wAfter w:w="3390" w:type="dxa"/>
        </w:trPr>
        <w:tc>
          <w:tcPr>
            <w:tcW w:w="2430" w:type="dxa"/>
            <w:tcBorders>
              <w:top w:val="single" w:sz="6" w:space="0" w:color="DBDBDB"/>
              <w:bottom w:val="single" w:sz="6" w:space="0" w:color="DBDBDB"/>
            </w:tcBorders>
            <w:vAlign w:val="center"/>
            <w:hideMark/>
          </w:tcPr>
          <w:p w:rsidR="008221F2" w:rsidRPr="00914F55" w:rsidRDefault="008221F2" w:rsidP="008221F2">
            <w:pPr>
              <w:pStyle w:val="topicfooter"/>
              <w:spacing w:before="0" w:beforeAutospacing="0" w:after="120" w:afterAutospacing="0"/>
              <w:textAlignment w:val="baseline"/>
              <w:rPr>
                <w:rFonts w:ascii="Arial" w:hAnsi="Arial" w:cs="Arial"/>
                <w:i/>
                <w:iCs/>
                <w:sz w:val="16"/>
                <w:szCs w:val="22"/>
              </w:rPr>
            </w:pPr>
            <w:hyperlink r:id="rId16" w:tgtFrame="_self" w:tooltip="Topic Types" w:history="1">
              <w:r w:rsidRPr="00914F55">
                <w:rPr>
                  <w:rStyle w:val="Hyperlink"/>
                  <w:rFonts w:ascii="Arial" w:hAnsi="Arial" w:cs="Arial"/>
                  <w:b/>
                  <w:bCs/>
                  <w:i/>
                  <w:iCs/>
                  <w:color w:val="auto"/>
                  <w:sz w:val="16"/>
                  <w:szCs w:val="22"/>
                  <w:u w:val="none"/>
                </w:rPr>
                <w:t>Topic type</w:t>
              </w:r>
            </w:hyperlink>
          </w:p>
        </w:tc>
        <w:tc>
          <w:tcPr>
            <w:tcW w:w="2250" w:type="dxa"/>
            <w:gridSpan w:val="2"/>
            <w:tcBorders>
              <w:top w:val="single" w:sz="6" w:space="0" w:color="DBDBDB"/>
              <w:bottom w:val="single" w:sz="6" w:space="0" w:color="DBDBDB"/>
            </w:tcBorders>
            <w:vAlign w:val="center"/>
            <w:hideMark/>
          </w:tcPr>
          <w:p w:rsidR="008221F2" w:rsidRPr="00914F55" w:rsidRDefault="008221F2" w:rsidP="008221F2">
            <w:pPr>
              <w:pStyle w:val="topicfooter"/>
              <w:spacing w:before="0" w:beforeAutospacing="0" w:after="120" w:afterAutospacing="0"/>
              <w:textAlignment w:val="baseline"/>
              <w:rPr>
                <w:rFonts w:ascii="Arial" w:hAnsi="Arial" w:cs="Arial"/>
                <w:i/>
                <w:iCs/>
                <w:sz w:val="16"/>
                <w:szCs w:val="22"/>
              </w:rPr>
            </w:pPr>
            <w:r w:rsidRPr="00914F55">
              <w:rPr>
                <w:rFonts w:ascii="Arial" w:hAnsi="Arial" w:cs="Arial"/>
                <w:i/>
                <w:iCs/>
                <w:sz w:val="16"/>
                <w:szCs w:val="22"/>
              </w:rPr>
              <w:t>Core Generic</w:t>
            </w:r>
          </w:p>
        </w:tc>
      </w:tr>
    </w:tbl>
    <w:p w:rsidR="000C7BF5" w:rsidRPr="008221F2" w:rsidRDefault="000C7BF5" w:rsidP="008221F2">
      <w:pPr>
        <w:spacing w:after="120" w:line="240" w:lineRule="auto"/>
        <w:rPr>
          <w:rFonts w:ascii="Arial" w:hAnsi="Arial" w:cs="Arial"/>
        </w:rPr>
      </w:pPr>
    </w:p>
    <w:sectPr w:rsidR="000C7BF5" w:rsidRPr="008221F2" w:rsidSect="00914F55">
      <w:pgSz w:w="11906" w:h="16838"/>
      <w:pgMar w:top="1440" w:right="1440" w:bottom="90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50D"/>
    <w:multiLevelType w:val="multilevel"/>
    <w:tmpl w:val="C742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F1538"/>
    <w:multiLevelType w:val="hybridMultilevel"/>
    <w:tmpl w:val="73EA3836"/>
    <w:lvl w:ilvl="0" w:tplc="FEFE1438">
      <w:start w:val="1"/>
      <w:numFmt w:val="bullet"/>
      <w:lvlText w:val=""/>
      <w:lvlJc w:val="left"/>
      <w:pPr>
        <w:ind w:left="720" w:hanging="360"/>
      </w:pPr>
      <w:rPr>
        <w:rFonts w:ascii="Symbol" w:hAnsi="Symbol" w:hint="default"/>
        <w:sz w:val="20"/>
      </w:rPr>
    </w:lvl>
    <w:lvl w:ilvl="1" w:tplc="FEFE1438">
      <w:start w:val="1"/>
      <w:numFmt w:val="bullet"/>
      <w:lvlText w:val=""/>
      <w:lvlJc w:val="left"/>
      <w:pPr>
        <w:ind w:left="1440" w:hanging="360"/>
      </w:pPr>
      <w:rPr>
        <w:rFonts w:ascii="Symbol" w:hAnsi="Symbol" w:hint="default"/>
        <w:sz w:val="20"/>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FE5FE7"/>
    <w:multiLevelType w:val="multilevel"/>
    <w:tmpl w:val="C742A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F1738"/>
    <w:multiLevelType w:val="hybridMultilevel"/>
    <w:tmpl w:val="C8F631C8"/>
    <w:lvl w:ilvl="0" w:tplc="FEFE1438">
      <w:start w:val="1"/>
      <w:numFmt w:val="bullet"/>
      <w:lvlText w:val=""/>
      <w:lvlJc w:val="left"/>
      <w:pPr>
        <w:ind w:left="720" w:hanging="360"/>
      </w:pPr>
      <w:rPr>
        <w:rFonts w:ascii="Symbol" w:hAnsi="Symbol" w:hint="default"/>
        <w:sz w:val="20"/>
      </w:rPr>
    </w:lvl>
    <w:lvl w:ilvl="1" w:tplc="14090005">
      <w:start w:val="1"/>
      <w:numFmt w:val="bullet"/>
      <w:lvlText w:val=""/>
      <w:lvlJc w:val="left"/>
      <w:pPr>
        <w:ind w:left="1440" w:hanging="360"/>
      </w:pPr>
      <w:rPr>
        <w:rFonts w:ascii="Wingdings" w:hAnsi="Wingdings" w:hint="default"/>
        <w:sz w:val="20"/>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7566E76"/>
    <w:multiLevelType w:val="multilevel"/>
    <w:tmpl w:val="C742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F62C99"/>
    <w:multiLevelType w:val="hybridMultilevel"/>
    <w:tmpl w:val="24E4B154"/>
    <w:lvl w:ilvl="0" w:tplc="FEFE1438">
      <w:start w:val="1"/>
      <w:numFmt w:val="bullet"/>
      <w:lvlText w:val=""/>
      <w:lvlJc w:val="left"/>
      <w:pPr>
        <w:ind w:left="720" w:hanging="360"/>
      </w:pPr>
      <w:rPr>
        <w:rFonts w:ascii="Symbol" w:hAnsi="Symbol" w:hint="default"/>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08E1AD9"/>
    <w:multiLevelType w:val="multilevel"/>
    <w:tmpl w:val="4ECE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735495"/>
    <w:multiLevelType w:val="multilevel"/>
    <w:tmpl w:val="92101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E62BBB"/>
    <w:multiLevelType w:val="multilevel"/>
    <w:tmpl w:val="C742A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7"/>
  </w:num>
  <w:num w:numId="5">
    <w:abstractNumId w:val="4"/>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DE"/>
    <w:rsid w:val="000C7BF5"/>
    <w:rsid w:val="008221F2"/>
    <w:rsid w:val="00914F55"/>
    <w:rsid w:val="00D53A85"/>
    <w:rsid w:val="00D6579F"/>
    <w:rsid w:val="00DB3F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3FD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8221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FDE"/>
    <w:rPr>
      <w:rFonts w:ascii="Tahoma" w:hAnsi="Tahoma" w:cs="Tahoma"/>
      <w:sz w:val="16"/>
      <w:szCs w:val="16"/>
    </w:rPr>
  </w:style>
  <w:style w:type="character" w:customStyle="1" w:styleId="Heading2Char">
    <w:name w:val="Heading 2 Char"/>
    <w:basedOn w:val="DefaultParagraphFont"/>
    <w:link w:val="Heading2"/>
    <w:uiPriority w:val="9"/>
    <w:rsid w:val="00DB3FDE"/>
    <w:rPr>
      <w:rFonts w:ascii="Times New Roman" w:eastAsia="Times New Roman" w:hAnsi="Times New Roman" w:cs="Times New Roman"/>
      <w:b/>
      <w:bCs/>
      <w:sz w:val="36"/>
      <w:szCs w:val="36"/>
      <w:lang w:eastAsia="en-NZ"/>
    </w:rPr>
  </w:style>
  <w:style w:type="character" w:customStyle="1" w:styleId="highlight">
    <w:name w:val="highlight"/>
    <w:basedOn w:val="DefaultParagraphFont"/>
    <w:rsid w:val="00DB3FDE"/>
  </w:style>
  <w:style w:type="paragraph" w:customStyle="1" w:styleId="bodytext">
    <w:name w:val="bodytext"/>
    <w:basedOn w:val="Normal"/>
    <w:rsid w:val="00DB3FD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DB3FDE"/>
    <w:rPr>
      <w:color w:val="0000FF"/>
      <w:u w:val="single"/>
    </w:rPr>
  </w:style>
  <w:style w:type="paragraph" w:styleId="ListParagraph">
    <w:name w:val="List Paragraph"/>
    <w:basedOn w:val="Normal"/>
    <w:uiPriority w:val="34"/>
    <w:qFormat/>
    <w:rsid w:val="00DB3FDE"/>
    <w:pPr>
      <w:ind w:left="720"/>
      <w:contextualSpacing/>
    </w:pPr>
  </w:style>
  <w:style w:type="character" w:customStyle="1" w:styleId="Heading3Char">
    <w:name w:val="Heading 3 Char"/>
    <w:basedOn w:val="DefaultParagraphFont"/>
    <w:link w:val="Heading3"/>
    <w:uiPriority w:val="9"/>
    <w:semiHidden/>
    <w:rsid w:val="008221F2"/>
    <w:rPr>
      <w:rFonts w:asciiTheme="majorHAnsi" w:eastAsiaTheme="majorEastAsia" w:hAnsiTheme="majorHAnsi" w:cstheme="majorBidi"/>
      <w:b/>
      <w:bCs/>
      <w:color w:val="4F81BD" w:themeColor="accent1"/>
    </w:rPr>
  </w:style>
  <w:style w:type="paragraph" w:customStyle="1" w:styleId="subheading2">
    <w:name w:val="subheading2"/>
    <w:basedOn w:val="Normal"/>
    <w:rsid w:val="008221F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8221F2"/>
    <w:rPr>
      <w:b/>
      <w:bCs/>
    </w:rPr>
  </w:style>
  <w:style w:type="paragraph" w:customStyle="1" w:styleId="releasehistory">
    <w:name w:val="releasehistory"/>
    <w:basedOn w:val="Normal"/>
    <w:rsid w:val="008221F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topicfooter">
    <w:name w:val="topicfooter"/>
    <w:basedOn w:val="Normal"/>
    <w:rsid w:val="008221F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3FD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8221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FDE"/>
    <w:rPr>
      <w:rFonts w:ascii="Tahoma" w:hAnsi="Tahoma" w:cs="Tahoma"/>
      <w:sz w:val="16"/>
      <w:szCs w:val="16"/>
    </w:rPr>
  </w:style>
  <w:style w:type="character" w:customStyle="1" w:styleId="Heading2Char">
    <w:name w:val="Heading 2 Char"/>
    <w:basedOn w:val="DefaultParagraphFont"/>
    <w:link w:val="Heading2"/>
    <w:uiPriority w:val="9"/>
    <w:rsid w:val="00DB3FDE"/>
    <w:rPr>
      <w:rFonts w:ascii="Times New Roman" w:eastAsia="Times New Roman" w:hAnsi="Times New Roman" w:cs="Times New Roman"/>
      <w:b/>
      <w:bCs/>
      <w:sz w:val="36"/>
      <w:szCs w:val="36"/>
      <w:lang w:eastAsia="en-NZ"/>
    </w:rPr>
  </w:style>
  <w:style w:type="character" w:customStyle="1" w:styleId="highlight">
    <w:name w:val="highlight"/>
    <w:basedOn w:val="DefaultParagraphFont"/>
    <w:rsid w:val="00DB3FDE"/>
  </w:style>
  <w:style w:type="paragraph" w:customStyle="1" w:styleId="bodytext">
    <w:name w:val="bodytext"/>
    <w:basedOn w:val="Normal"/>
    <w:rsid w:val="00DB3FD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DB3FDE"/>
    <w:rPr>
      <w:color w:val="0000FF"/>
      <w:u w:val="single"/>
    </w:rPr>
  </w:style>
  <w:style w:type="paragraph" w:styleId="ListParagraph">
    <w:name w:val="List Paragraph"/>
    <w:basedOn w:val="Normal"/>
    <w:uiPriority w:val="34"/>
    <w:qFormat/>
    <w:rsid w:val="00DB3FDE"/>
    <w:pPr>
      <w:ind w:left="720"/>
      <w:contextualSpacing/>
    </w:pPr>
  </w:style>
  <w:style w:type="character" w:customStyle="1" w:styleId="Heading3Char">
    <w:name w:val="Heading 3 Char"/>
    <w:basedOn w:val="DefaultParagraphFont"/>
    <w:link w:val="Heading3"/>
    <w:uiPriority w:val="9"/>
    <w:semiHidden/>
    <w:rsid w:val="008221F2"/>
    <w:rPr>
      <w:rFonts w:asciiTheme="majorHAnsi" w:eastAsiaTheme="majorEastAsia" w:hAnsiTheme="majorHAnsi" w:cstheme="majorBidi"/>
      <w:b/>
      <w:bCs/>
      <w:color w:val="4F81BD" w:themeColor="accent1"/>
    </w:rPr>
  </w:style>
  <w:style w:type="paragraph" w:customStyle="1" w:styleId="subheading2">
    <w:name w:val="subheading2"/>
    <w:basedOn w:val="Normal"/>
    <w:rsid w:val="008221F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8221F2"/>
    <w:rPr>
      <w:b/>
      <w:bCs/>
    </w:rPr>
  </w:style>
  <w:style w:type="paragraph" w:customStyle="1" w:styleId="releasehistory">
    <w:name w:val="releasehistory"/>
    <w:basedOn w:val="Normal"/>
    <w:rsid w:val="008221F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topicfooter">
    <w:name w:val="topicfooter"/>
    <w:basedOn w:val="Normal"/>
    <w:rsid w:val="008221F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18176">
      <w:bodyDiv w:val="1"/>
      <w:marLeft w:val="0"/>
      <w:marRight w:val="0"/>
      <w:marTop w:val="0"/>
      <w:marBottom w:val="0"/>
      <w:divBdr>
        <w:top w:val="none" w:sz="0" w:space="0" w:color="auto"/>
        <w:left w:val="none" w:sz="0" w:space="0" w:color="auto"/>
        <w:bottom w:val="none" w:sz="0" w:space="0" w:color="auto"/>
        <w:right w:val="none" w:sz="0" w:space="0" w:color="auto"/>
      </w:divBdr>
    </w:div>
    <w:div w:id="20723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kworth.schooldocs.co.nz/13425.htm" TargetMode="External"/><Relationship Id="rId13" Type="http://schemas.openxmlformats.org/officeDocument/2006/relationships/hyperlink" Target="https://warkworth.schooldocs.co.nz/12803.htm?zoom_highlight=complaint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arkworth.schooldocs.co.nz/13425.htm" TargetMode="External"/><Relationship Id="rId12" Type="http://schemas.openxmlformats.org/officeDocument/2006/relationships/hyperlink" Target="https://demo.schooldocs.co.nz/17260.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arkworth.schooldocs.co.nz/26251.htm"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warkworth.schooldocs.co.nz/13425.htm"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Turner</dc:creator>
  <cp:lastModifiedBy>Sandra Turner</cp:lastModifiedBy>
  <cp:revision>3</cp:revision>
  <dcterms:created xsi:type="dcterms:W3CDTF">2021-09-10T04:23:00Z</dcterms:created>
  <dcterms:modified xsi:type="dcterms:W3CDTF">2021-09-10T04:34:00Z</dcterms:modified>
</cp:coreProperties>
</file>