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362B9" w:rsidRDefault="007D1518" w:rsidP="00E362B9">
      <w:pPr>
        <w:pStyle w:val="Style1"/>
        <w:kinsoku w:val="0"/>
        <w:autoSpaceDE/>
        <w:autoSpaceDN/>
        <w:adjustRightInd/>
        <w:jc w:val="center"/>
        <w:rPr>
          <w:rFonts w:ascii="Arial" w:hAnsi="Arial" w:cs="Arial"/>
          <w:b/>
          <w:bCs/>
          <w:sz w:val="36"/>
          <w:szCs w:val="36"/>
        </w:rPr>
      </w:pPr>
      <w:r>
        <w:rPr>
          <w:rFonts w:ascii="Arial" w:hAnsi="Arial" w:cs="Arial"/>
          <w:b/>
          <w:bCs/>
          <w:noProof/>
          <w:sz w:val="36"/>
          <w:szCs w:val="36"/>
          <w:lang w:eastAsia="en-US"/>
        </w:rPr>
        <w:drawing>
          <wp:anchor distT="0" distB="0" distL="114300" distR="114300" simplePos="0" relativeHeight="251658240" behindDoc="1" locked="0" layoutInCell="1" allowOverlap="1">
            <wp:simplePos x="0" y="0"/>
            <wp:positionH relativeFrom="margin">
              <wp:align>left</wp:align>
            </wp:positionH>
            <wp:positionV relativeFrom="paragraph">
              <wp:posOffset>-253365</wp:posOffset>
            </wp:positionV>
            <wp:extent cx="2085975" cy="1131096"/>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New Logo.jpg"/>
                    <pic:cNvPicPr/>
                  </pic:nvPicPr>
                  <pic:blipFill>
                    <a:blip r:embed="rId4">
                      <a:extLst>
                        <a:ext uri="{28A0092B-C50C-407E-A947-70E740481C1C}">
                          <a14:useLocalDpi xmlns:a14="http://schemas.microsoft.com/office/drawing/2010/main" val="0"/>
                        </a:ext>
                      </a:extLst>
                    </a:blip>
                    <a:stretch>
                      <a:fillRect/>
                    </a:stretch>
                  </pic:blipFill>
                  <pic:spPr>
                    <a:xfrm>
                      <a:off x="0" y="0"/>
                      <a:ext cx="2085975" cy="1131096"/>
                    </a:xfrm>
                    <a:prstGeom prst="rect">
                      <a:avLst/>
                    </a:prstGeom>
                  </pic:spPr>
                </pic:pic>
              </a:graphicData>
            </a:graphic>
            <wp14:sizeRelH relativeFrom="page">
              <wp14:pctWidth>0</wp14:pctWidth>
            </wp14:sizeRelH>
            <wp14:sizeRelV relativeFrom="page">
              <wp14:pctHeight>0</wp14:pctHeight>
            </wp14:sizeRelV>
          </wp:anchor>
        </w:drawing>
      </w:r>
    </w:p>
    <w:p w:rsidR="00E362B9" w:rsidRDefault="00E362B9" w:rsidP="00E362B9">
      <w:pPr>
        <w:pStyle w:val="Style1"/>
        <w:kinsoku w:val="0"/>
        <w:autoSpaceDE/>
        <w:autoSpaceDN/>
        <w:adjustRightInd/>
        <w:jc w:val="center"/>
        <w:rPr>
          <w:rFonts w:ascii="Arial" w:hAnsi="Arial" w:cs="Arial"/>
          <w:b/>
          <w:bCs/>
          <w:sz w:val="36"/>
          <w:szCs w:val="36"/>
        </w:rPr>
      </w:pPr>
    </w:p>
    <w:p w:rsidR="00E362B9" w:rsidRDefault="00E362B9" w:rsidP="00E362B9">
      <w:pPr>
        <w:pStyle w:val="Style1"/>
        <w:kinsoku w:val="0"/>
        <w:autoSpaceDE/>
        <w:autoSpaceDN/>
        <w:adjustRightInd/>
        <w:jc w:val="center"/>
        <w:rPr>
          <w:rFonts w:ascii="Arial" w:hAnsi="Arial" w:cs="Arial"/>
          <w:b/>
          <w:bCs/>
          <w:sz w:val="36"/>
          <w:szCs w:val="36"/>
        </w:rPr>
      </w:pPr>
    </w:p>
    <w:p w:rsidR="00E92705" w:rsidRDefault="003144E8" w:rsidP="00DA7D17">
      <w:pPr>
        <w:pStyle w:val="Style1"/>
        <w:kinsoku w:val="0"/>
        <w:autoSpaceDE/>
        <w:autoSpaceDN/>
        <w:adjustRightInd/>
        <w:spacing w:before="288"/>
        <w:jc w:val="center"/>
        <w:rPr>
          <w:rFonts w:ascii="Arial" w:hAnsi="Arial" w:cs="Arial"/>
          <w:b/>
          <w:bCs/>
          <w:smallCaps/>
          <w:sz w:val="40"/>
          <w:szCs w:val="36"/>
        </w:rPr>
      </w:pPr>
      <w:r w:rsidRPr="00086301">
        <w:rPr>
          <w:rFonts w:ascii="Arial" w:hAnsi="Arial" w:cs="Arial"/>
          <w:b/>
          <w:bCs/>
          <w:smallCaps/>
          <w:sz w:val="40"/>
          <w:szCs w:val="36"/>
        </w:rPr>
        <w:t xml:space="preserve">School </w:t>
      </w:r>
      <w:r w:rsidR="00E55518" w:rsidRPr="00086301">
        <w:rPr>
          <w:rFonts w:ascii="Arial" w:hAnsi="Arial" w:cs="Arial"/>
          <w:b/>
          <w:bCs/>
          <w:smallCaps/>
          <w:sz w:val="40"/>
          <w:szCs w:val="36"/>
        </w:rPr>
        <w:t>Donation</w:t>
      </w:r>
      <w:r w:rsidR="00E362B9" w:rsidRPr="00086301">
        <w:rPr>
          <w:rFonts w:ascii="Arial" w:hAnsi="Arial" w:cs="Arial"/>
          <w:b/>
          <w:bCs/>
          <w:smallCaps/>
          <w:sz w:val="40"/>
          <w:szCs w:val="36"/>
        </w:rPr>
        <w:t xml:space="preserve"> and</w:t>
      </w:r>
      <w:r w:rsidR="00E55518" w:rsidRPr="00086301">
        <w:rPr>
          <w:rFonts w:ascii="Arial" w:hAnsi="Arial" w:cs="Arial"/>
          <w:b/>
          <w:bCs/>
          <w:smallCaps/>
          <w:sz w:val="40"/>
          <w:szCs w:val="36"/>
        </w:rPr>
        <w:t xml:space="preserve"> </w:t>
      </w:r>
      <w:r w:rsidRPr="00086301">
        <w:rPr>
          <w:rFonts w:ascii="Arial" w:hAnsi="Arial" w:cs="Arial"/>
          <w:b/>
          <w:bCs/>
          <w:smallCaps/>
          <w:sz w:val="40"/>
          <w:szCs w:val="36"/>
        </w:rPr>
        <w:t xml:space="preserve">Student Activity Fee </w:t>
      </w:r>
    </w:p>
    <w:p w:rsidR="00DA7D17" w:rsidRPr="00DA7D17" w:rsidRDefault="00DA7D17" w:rsidP="00DA7D17">
      <w:pPr>
        <w:pStyle w:val="Style1"/>
        <w:kinsoku w:val="0"/>
        <w:autoSpaceDE/>
        <w:autoSpaceDN/>
        <w:adjustRightInd/>
        <w:spacing w:before="288"/>
        <w:jc w:val="center"/>
        <w:rPr>
          <w:rFonts w:ascii="Arial" w:hAnsi="Arial" w:cs="Arial"/>
          <w:b/>
          <w:bCs/>
          <w:smallCaps/>
          <w:sz w:val="22"/>
          <w:szCs w:val="22"/>
        </w:rPr>
      </w:pPr>
    </w:p>
    <w:tbl>
      <w:tblPr>
        <w:tblW w:w="0" w:type="auto"/>
        <w:tblInd w:w="826" w:type="dxa"/>
        <w:tblLayout w:type="fixed"/>
        <w:tblCellMar>
          <w:left w:w="0" w:type="dxa"/>
          <w:right w:w="0" w:type="dxa"/>
        </w:tblCellMar>
        <w:tblLook w:val="0600" w:firstRow="0" w:lastRow="0" w:firstColumn="0" w:lastColumn="0" w:noHBand="1" w:noVBand="1"/>
      </w:tblPr>
      <w:tblGrid>
        <w:gridCol w:w="4517"/>
        <w:gridCol w:w="1915"/>
        <w:gridCol w:w="1810"/>
      </w:tblGrid>
      <w:tr w:rsidR="00E92705" w:rsidRPr="00E55518" w:rsidTr="00846513">
        <w:trPr>
          <w:trHeight w:hRule="exact" w:val="450"/>
        </w:trPr>
        <w:tc>
          <w:tcPr>
            <w:tcW w:w="4517" w:type="dxa"/>
            <w:tcBorders>
              <w:top w:val="single" w:sz="5" w:space="0" w:color="auto"/>
              <w:left w:val="single" w:sz="5" w:space="0" w:color="auto"/>
              <w:bottom w:val="single" w:sz="5" w:space="0" w:color="auto"/>
              <w:right w:val="single" w:sz="5" w:space="0" w:color="auto"/>
            </w:tcBorders>
          </w:tcPr>
          <w:p w:rsidR="00E92705" w:rsidRPr="00E55518" w:rsidRDefault="00846513" w:rsidP="00846513">
            <w:pPr>
              <w:pStyle w:val="Style1"/>
              <w:kinsoku w:val="0"/>
              <w:autoSpaceDE/>
              <w:autoSpaceDN/>
              <w:adjustRightInd/>
              <w:ind w:right="1956"/>
              <w:rPr>
                <w:rFonts w:ascii="Arial" w:hAnsi="Arial" w:cs="Arial"/>
                <w:b/>
                <w:bCs/>
                <w:sz w:val="28"/>
                <w:szCs w:val="28"/>
              </w:rPr>
            </w:pPr>
            <w:r>
              <w:rPr>
                <w:rFonts w:ascii="Arial" w:hAnsi="Arial" w:cs="Arial"/>
                <w:b/>
                <w:bCs/>
                <w:sz w:val="28"/>
                <w:szCs w:val="28"/>
              </w:rPr>
              <w:t xml:space="preserve">                       </w:t>
            </w:r>
            <w:r w:rsidR="00A62F60">
              <w:rPr>
                <w:rFonts w:ascii="Arial" w:hAnsi="Arial" w:cs="Arial"/>
                <w:b/>
                <w:bCs/>
                <w:sz w:val="28"/>
                <w:szCs w:val="28"/>
              </w:rPr>
              <w:t>2019</w:t>
            </w:r>
          </w:p>
        </w:tc>
        <w:tc>
          <w:tcPr>
            <w:tcW w:w="1915" w:type="dxa"/>
            <w:tcBorders>
              <w:top w:val="single" w:sz="5" w:space="0" w:color="auto"/>
              <w:left w:val="single" w:sz="5" w:space="0" w:color="auto"/>
              <w:bottom w:val="single" w:sz="5" w:space="0" w:color="auto"/>
              <w:right w:val="single" w:sz="5" w:space="0" w:color="auto"/>
            </w:tcBorders>
          </w:tcPr>
          <w:p w:rsidR="00E92705" w:rsidRPr="00E55518" w:rsidRDefault="00E55518" w:rsidP="00846513">
            <w:pPr>
              <w:pStyle w:val="Style2"/>
              <w:kinsoku w:val="0"/>
              <w:autoSpaceDE/>
              <w:autoSpaceDN/>
              <w:rPr>
                <w:rStyle w:val="CharacterStyle1"/>
                <w:rFonts w:ascii="Arial" w:hAnsi="Arial" w:cs="Arial"/>
                <w:b/>
                <w:bCs/>
              </w:rPr>
            </w:pPr>
            <w:r w:rsidRPr="00E55518">
              <w:rPr>
                <w:rStyle w:val="CharacterStyle1"/>
                <w:rFonts w:ascii="Arial" w:hAnsi="Arial" w:cs="Arial"/>
                <w:b/>
                <w:bCs/>
              </w:rPr>
              <w:t>Full Year</w:t>
            </w:r>
          </w:p>
        </w:tc>
        <w:tc>
          <w:tcPr>
            <w:tcW w:w="1810" w:type="dxa"/>
            <w:tcBorders>
              <w:top w:val="single" w:sz="5" w:space="0" w:color="auto"/>
              <w:left w:val="single" w:sz="5" w:space="0" w:color="auto"/>
              <w:bottom w:val="single" w:sz="5" w:space="0" w:color="auto"/>
              <w:right w:val="single" w:sz="5" w:space="0" w:color="auto"/>
            </w:tcBorders>
          </w:tcPr>
          <w:p w:rsidR="00E92705" w:rsidRPr="00E55518" w:rsidRDefault="00E55518" w:rsidP="00846513">
            <w:pPr>
              <w:pStyle w:val="Style2"/>
              <w:kinsoku w:val="0"/>
              <w:autoSpaceDE/>
              <w:autoSpaceDN/>
              <w:rPr>
                <w:rStyle w:val="CharacterStyle1"/>
                <w:rFonts w:ascii="Arial" w:hAnsi="Arial" w:cs="Arial"/>
                <w:b/>
                <w:bCs/>
              </w:rPr>
            </w:pPr>
            <w:r w:rsidRPr="00E55518">
              <w:rPr>
                <w:rStyle w:val="CharacterStyle1"/>
                <w:rFonts w:ascii="Arial" w:hAnsi="Arial" w:cs="Arial"/>
                <w:b/>
                <w:bCs/>
              </w:rPr>
              <w:t>Half Year</w:t>
            </w:r>
          </w:p>
        </w:tc>
      </w:tr>
      <w:tr w:rsidR="00E92705" w:rsidRPr="00E55518" w:rsidTr="00846513">
        <w:trPr>
          <w:trHeight w:hRule="exact" w:val="648"/>
        </w:trPr>
        <w:tc>
          <w:tcPr>
            <w:tcW w:w="4517" w:type="dxa"/>
            <w:tcBorders>
              <w:top w:val="single" w:sz="5" w:space="0" w:color="auto"/>
              <w:left w:val="single" w:sz="5" w:space="0" w:color="auto"/>
              <w:bottom w:val="nil"/>
              <w:right w:val="single" w:sz="5" w:space="0" w:color="auto"/>
            </w:tcBorders>
          </w:tcPr>
          <w:p w:rsidR="00E92705" w:rsidRPr="00E55518" w:rsidRDefault="00E55518" w:rsidP="00846513">
            <w:pPr>
              <w:pStyle w:val="Style1"/>
              <w:tabs>
                <w:tab w:val="left" w:pos="4000"/>
              </w:tabs>
              <w:kinsoku w:val="0"/>
              <w:autoSpaceDE/>
              <w:autoSpaceDN/>
              <w:adjustRightInd/>
              <w:spacing w:before="252"/>
              <w:ind w:right="517"/>
              <w:rPr>
                <w:rFonts w:ascii="Arial" w:hAnsi="Arial" w:cs="Arial"/>
                <w:b/>
                <w:bCs/>
                <w:sz w:val="28"/>
                <w:szCs w:val="28"/>
              </w:rPr>
            </w:pPr>
            <w:r>
              <w:rPr>
                <w:rFonts w:ascii="Arial" w:hAnsi="Arial" w:cs="Arial"/>
                <w:b/>
                <w:bCs/>
                <w:sz w:val="28"/>
                <w:szCs w:val="28"/>
              </w:rPr>
              <w:t>Donation -</w:t>
            </w:r>
            <w:r w:rsidR="003144E8">
              <w:rPr>
                <w:rFonts w:ascii="Arial" w:hAnsi="Arial" w:cs="Arial"/>
                <w:b/>
                <w:bCs/>
                <w:sz w:val="28"/>
                <w:szCs w:val="28"/>
              </w:rPr>
              <w:t xml:space="preserve"> 1 child</w:t>
            </w:r>
          </w:p>
        </w:tc>
        <w:tc>
          <w:tcPr>
            <w:tcW w:w="1915" w:type="dxa"/>
            <w:tcBorders>
              <w:top w:val="single" w:sz="5" w:space="0" w:color="auto"/>
              <w:left w:val="single" w:sz="5" w:space="0" w:color="auto"/>
              <w:bottom w:val="nil"/>
              <w:right w:val="single" w:sz="5" w:space="0" w:color="auto"/>
            </w:tcBorders>
          </w:tcPr>
          <w:p w:rsidR="00E92705" w:rsidRPr="00E55518" w:rsidRDefault="00E55518" w:rsidP="00A6456A">
            <w:pPr>
              <w:pStyle w:val="Style2"/>
              <w:kinsoku w:val="0"/>
              <w:autoSpaceDE/>
              <w:autoSpaceDN/>
              <w:spacing w:before="252"/>
              <w:rPr>
                <w:rStyle w:val="CharacterStyle1"/>
                <w:rFonts w:ascii="Arial" w:hAnsi="Arial" w:cs="Arial"/>
              </w:rPr>
            </w:pPr>
            <w:r w:rsidRPr="00E55518">
              <w:rPr>
                <w:rStyle w:val="CharacterStyle1"/>
                <w:rFonts w:ascii="Arial" w:hAnsi="Arial" w:cs="Arial"/>
              </w:rPr>
              <w:t>$100</w:t>
            </w:r>
          </w:p>
        </w:tc>
        <w:tc>
          <w:tcPr>
            <w:tcW w:w="1810" w:type="dxa"/>
            <w:tcBorders>
              <w:top w:val="single" w:sz="5" w:space="0" w:color="auto"/>
              <w:left w:val="single" w:sz="5" w:space="0" w:color="auto"/>
              <w:bottom w:val="nil"/>
              <w:right w:val="single" w:sz="5" w:space="0" w:color="auto"/>
            </w:tcBorders>
          </w:tcPr>
          <w:p w:rsidR="00E92705" w:rsidRPr="00E55518" w:rsidRDefault="00E55518" w:rsidP="00A6456A">
            <w:pPr>
              <w:pStyle w:val="Style2"/>
              <w:kinsoku w:val="0"/>
              <w:autoSpaceDE/>
              <w:autoSpaceDN/>
              <w:spacing w:before="252"/>
              <w:rPr>
                <w:rStyle w:val="CharacterStyle1"/>
                <w:rFonts w:ascii="Arial" w:hAnsi="Arial" w:cs="Arial"/>
              </w:rPr>
            </w:pPr>
            <w:r w:rsidRPr="00E55518">
              <w:rPr>
                <w:rStyle w:val="CharacterStyle1"/>
                <w:rFonts w:ascii="Arial" w:hAnsi="Arial" w:cs="Arial"/>
              </w:rPr>
              <w:t>$50</w:t>
            </w:r>
          </w:p>
        </w:tc>
      </w:tr>
      <w:tr w:rsidR="00E92705" w:rsidRPr="00E55518" w:rsidTr="00846513">
        <w:trPr>
          <w:trHeight w:hRule="exact" w:val="321"/>
        </w:trPr>
        <w:tc>
          <w:tcPr>
            <w:tcW w:w="4517" w:type="dxa"/>
            <w:tcBorders>
              <w:top w:val="nil"/>
              <w:left w:val="single" w:sz="5" w:space="0" w:color="auto"/>
              <w:bottom w:val="nil"/>
              <w:right w:val="single" w:sz="5" w:space="0" w:color="auto"/>
            </w:tcBorders>
          </w:tcPr>
          <w:p w:rsidR="00E92705" w:rsidRPr="00E55518" w:rsidRDefault="00E55518" w:rsidP="00846513">
            <w:pPr>
              <w:pStyle w:val="Style1"/>
              <w:kinsoku w:val="0"/>
              <w:autoSpaceDE/>
              <w:autoSpaceDN/>
              <w:adjustRightInd/>
              <w:ind w:left="1448"/>
              <w:rPr>
                <w:rFonts w:ascii="Arial" w:hAnsi="Arial" w:cs="Arial"/>
                <w:b/>
                <w:bCs/>
                <w:sz w:val="28"/>
                <w:szCs w:val="28"/>
              </w:rPr>
            </w:pPr>
            <w:r w:rsidRPr="00E55518">
              <w:rPr>
                <w:rFonts w:ascii="Arial" w:hAnsi="Arial" w:cs="Arial"/>
                <w:b/>
                <w:bCs/>
                <w:sz w:val="28"/>
                <w:szCs w:val="28"/>
              </w:rPr>
              <w:t>2 children</w:t>
            </w:r>
          </w:p>
        </w:tc>
        <w:tc>
          <w:tcPr>
            <w:tcW w:w="1915" w:type="dxa"/>
            <w:tcBorders>
              <w:top w:val="nil"/>
              <w:left w:val="single" w:sz="5" w:space="0" w:color="auto"/>
              <w:bottom w:val="nil"/>
              <w:right w:val="single" w:sz="5" w:space="0" w:color="auto"/>
            </w:tcBorders>
          </w:tcPr>
          <w:p w:rsidR="00E92705" w:rsidRPr="00E55518" w:rsidRDefault="00E55518" w:rsidP="00A6456A">
            <w:pPr>
              <w:pStyle w:val="Style2"/>
              <w:kinsoku w:val="0"/>
              <w:autoSpaceDE/>
              <w:autoSpaceDN/>
              <w:rPr>
                <w:rStyle w:val="CharacterStyle1"/>
                <w:rFonts w:ascii="Arial" w:hAnsi="Arial" w:cs="Arial"/>
              </w:rPr>
            </w:pPr>
            <w:r w:rsidRPr="00E55518">
              <w:rPr>
                <w:rStyle w:val="CharacterStyle1"/>
                <w:rFonts w:ascii="Arial" w:hAnsi="Arial" w:cs="Arial"/>
              </w:rPr>
              <w:t>$180</w:t>
            </w:r>
          </w:p>
        </w:tc>
        <w:tc>
          <w:tcPr>
            <w:tcW w:w="1810" w:type="dxa"/>
            <w:tcBorders>
              <w:top w:val="nil"/>
              <w:left w:val="single" w:sz="5" w:space="0" w:color="auto"/>
              <w:bottom w:val="nil"/>
              <w:right w:val="single" w:sz="5" w:space="0" w:color="auto"/>
            </w:tcBorders>
          </w:tcPr>
          <w:p w:rsidR="00E92705" w:rsidRPr="00E55518" w:rsidRDefault="00E55518" w:rsidP="00A6456A">
            <w:pPr>
              <w:pStyle w:val="Style2"/>
              <w:kinsoku w:val="0"/>
              <w:autoSpaceDE/>
              <w:autoSpaceDN/>
              <w:rPr>
                <w:rStyle w:val="CharacterStyle1"/>
                <w:rFonts w:ascii="Arial" w:hAnsi="Arial" w:cs="Arial"/>
              </w:rPr>
            </w:pPr>
            <w:r w:rsidRPr="00E55518">
              <w:rPr>
                <w:rStyle w:val="CharacterStyle1"/>
                <w:rFonts w:ascii="Arial" w:hAnsi="Arial" w:cs="Arial"/>
              </w:rPr>
              <w:t>$90</w:t>
            </w:r>
          </w:p>
        </w:tc>
      </w:tr>
      <w:tr w:rsidR="00E92705" w:rsidRPr="00E55518" w:rsidTr="00846513">
        <w:trPr>
          <w:trHeight w:hRule="exact" w:val="309"/>
        </w:trPr>
        <w:tc>
          <w:tcPr>
            <w:tcW w:w="4517" w:type="dxa"/>
            <w:tcBorders>
              <w:top w:val="nil"/>
              <w:left w:val="single" w:sz="5" w:space="0" w:color="auto"/>
              <w:bottom w:val="single" w:sz="5" w:space="0" w:color="auto"/>
              <w:right w:val="single" w:sz="5" w:space="0" w:color="auto"/>
            </w:tcBorders>
          </w:tcPr>
          <w:p w:rsidR="00E92705" w:rsidRPr="00E55518" w:rsidRDefault="00E55518" w:rsidP="00846513">
            <w:pPr>
              <w:pStyle w:val="Style1"/>
              <w:kinsoku w:val="0"/>
              <w:autoSpaceDE/>
              <w:autoSpaceDN/>
              <w:adjustRightInd/>
              <w:ind w:left="1448"/>
              <w:rPr>
                <w:rFonts w:ascii="Arial" w:hAnsi="Arial" w:cs="Arial"/>
                <w:b/>
                <w:bCs/>
                <w:sz w:val="28"/>
                <w:szCs w:val="28"/>
              </w:rPr>
            </w:pPr>
            <w:r w:rsidRPr="00E55518">
              <w:rPr>
                <w:rFonts w:ascii="Arial" w:hAnsi="Arial" w:cs="Arial"/>
                <w:b/>
                <w:bCs/>
                <w:sz w:val="28"/>
                <w:szCs w:val="28"/>
              </w:rPr>
              <w:t>3 children or more</w:t>
            </w:r>
          </w:p>
        </w:tc>
        <w:tc>
          <w:tcPr>
            <w:tcW w:w="1915" w:type="dxa"/>
            <w:tcBorders>
              <w:top w:val="nil"/>
              <w:left w:val="single" w:sz="5" w:space="0" w:color="auto"/>
              <w:bottom w:val="single" w:sz="5" w:space="0" w:color="auto"/>
              <w:right w:val="single" w:sz="5" w:space="0" w:color="auto"/>
            </w:tcBorders>
          </w:tcPr>
          <w:p w:rsidR="00E92705" w:rsidRPr="00E55518" w:rsidRDefault="00E55518" w:rsidP="00A6456A">
            <w:pPr>
              <w:pStyle w:val="Style2"/>
              <w:kinsoku w:val="0"/>
              <w:autoSpaceDE/>
              <w:autoSpaceDN/>
              <w:rPr>
                <w:rStyle w:val="CharacterStyle1"/>
                <w:rFonts w:ascii="Arial" w:hAnsi="Arial" w:cs="Arial"/>
              </w:rPr>
            </w:pPr>
            <w:r w:rsidRPr="00E55518">
              <w:rPr>
                <w:rStyle w:val="CharacterStyle1"/>
                <w:rFonts w:ascii="Arial" w:hAnsi="Arial" w:cs="Arial"/>
              </w:rPr>
              <w:t>$250</w:t>
            </w:r>
          </w:p>
        </w:tc>
        <w:tc>
          <w:tcPr>
            <w:tcW w:w="1810" w:type="dxa"/>
            <w:tcBorders>
              <w:top w:val="nil"/>
              <w:left w:val="single" w:sz="5" w:space="0" w:color="auto"/>
              <w:bottom w:val="single" w:sz="5" w:space="0" w:color="auto"/>
              <w:right w:val="single" w:sz="5" w:space="0" w:color="auto"/>
            </w:tcBorders>
          </w:tcPr>
          <w:p w:rsidR="00E92705" w:rsidRPr="00E55518" w:rsidRDefault="00E55518" w:rsidP="00A6456A">
            <w:pPr>
              <w:pStyle w:val="Style2"/>
              <w:kinsoku w:val="0"/>
              <w:autoSpaceDE/>
              <w:autoSpaceDN/>
              <w:rPr>
                <w:rStyle w:val="CharacterStyle1"/>
                <w:rFonts w:ascii="Arial" w:hAnsi="Arial" w:cs="Arial"/>
              </w:rPr>
            </w:pPr>
            <w:r w:rsidRPr="00E55518">
              <w:rPr>
                <w:rStyle w:val="CharacterStyle1"/>
                <w:rFonts w:ascii="Arial" w:hAnsi="Arial" w:cs="Arial"/>
              </w:rPr>
              <w:t>$125</w:t>
            </w:r>
          </w:p>
        </w:tc>
      </w:tr>
      <w:tr w:rsidR="00E92705" w:rsidRPr="00E55518" w:rsidTr="00846513">
        <w:trPr>
          <w:trHeight w:hRule="exact" w:val="648"/>
        </w:trPr>
        <w:tc>
          <w:tcPr>
            <w:tcW w:w="4517" w:type="dxa"/>
            <w:tcBorders>
              <w:top w:val="single" w:sz="5" w:space="0" w:color="auto"/>
              <w:left w:val="single" w:sz="5" w:space="0" w:color="auto"/>
              <w:bottom w:val="nil"/>
              <w:right w:val="single" w:sz="5" w:space="0" w:color="auto"/>
            </w:tcBorders>
          </w:tcPr>
          <w:p w:rsidR="00E92705" w:rsidRPr="00E55518" w:rsidRDefault="00E55518" w:rsidP="00846513">
            <w:pPr>
              <w:pStyle w:val="Style1"/>
              <w:kinsoku w:val="0"/>
              <w:autoSpaceDE/>
              <w:autoSpaceDN/>
              <w:adjustRightInd/>
              <w:spacing w:before="252"/>
              <w:ind w:right="3126"/>
              <w:rPr>
                <w:rFonts w:ascii="Arial" w:hAnsi="Arial" w:cs="Arial"/>
                <w:b/>
                <w:bCs/>
                <w:sz w:val="28"/>
                <w:szCs w:val="28"/>
              </w:rPr>
            </w:pPr>
            <w:r w:rsidRPr="00E55518">
              <w:rPr>
                <w:rFonts w:ascii="Arial" w:hAnsi="Arial" w:cs="Arial"/>
                <w:b/>
                <w:bCs/>
                <w:sz w:val="28"/>
                <w:szCs w:val="28"/>
              </w:rPr>
              <w:t>Per child:</w:t>
            </w:r>
          </w:p>
        </w:tc>
        <w:tc>
          <w:tcPr>
            <w:tcW w:w="1915" w:type="dxa"/>
            <w:tcBorders>
              <w:top w:val="single" w:sz="5" w:space="0" w:color="auto"/>
              <w:left w:val="single" w:sz="5" w:space="0" w:color="auto"/>
              <w:bottom w:val="nil"/>
              <w:right w:val="single" w:sz="5" w:space="0" w:color="auto"/>
            </w:tcBorders>
          </w:tcPr>
          <w:p w:rsidR="00E92705" w:rsidRPr="00E55518" w:rsidRDefault="00E92705" w:rsidP="00A6456A">
            <w:pPr>
              <w:pStyle w:val="Style1"/>
              <w:kinsoku w:val="0"/>
              <w:autoSpaceDE/>
              <w:autoSpaceDN/>
              <w:adjustRightInd/>
              <w:jc w:val="center"/>
              <w:rPr>
                <w:rFonts w:ascii="Arial" w:hAnsi="Arial" w:cs="Arial"/>
              </w:rPr>
            </w:pPr>
          </w:p>
        </w:tc>
        <w:tc>
          <w:tcPr>
            <w:tcW w:w="1810" w:type="dxa"/>
            <w:tcBorders>
              <w:top w:val="single" w:sz="5" w:space="0" w:color="auto"/>
              <w:left w:val="single" w:sz="5" w:space="0" w:color="auto"/>
              <w:bottom w:val="nil"/>
              <w:right w:val="single" w:sz="5" w:space="0" w:color="auto"/>
            </w:tcBorders>
          </w:tcPr>
          <w:p w:rsidR="00E92705" w:rsidRPr="00E55518" w:rsidRDefault="00E92705" w:rsidP="00A6456A">
            <w:pPr>
              <w:pStyle w:val="Style1"/>
              <w:kinsoku w:val="0"/>
              <w:autoSpaceDE/>
              <w:autoSpaceDN/>
              <w:adjustRightInd/>
              <w:jc w:val="center"/>
              <w:rPr>
                <w:rFonts w:ascii="Arial" w:hAnsi="Arial" w:cs="Arial"/>
              </w:rPr>
            </w:pPr>
          </w:p>
        </w:tc>
      </w:tr>
      <w:tr w:rsidR="00E92705" w:rsidRPr="00E55518" w:rsidTr="00846513">
        <w:trPr>
          <w:trHeight w:hRule="exact" w:val="487"/>
        </w:trPr>
        <w:tc>
          <w:tcPr>
            <w:tcW w:w="4517" w:type="dxa"/>
            <w:tcBorders>
              <w:top w:val="nil"/>
              <w:left w:val="single" w:sz="5" w:space="0" w:color="auto"/>
              <w:bottom w:val="single" w:sz="5" w:space="0" w:color="auto"/>
              <w:right w:val="single" w:sz="5" w:space="0" w:color="auto"/>
            </w:tcBorders>
          </w:tcPr>
          <w:p w:rsidR="00E92705" w:rsidRPr="00E55518" w:rsidRDefault="003144E8" w:rsidP="00846513">
            <w:pPr>
              <w:pStyle w:val="Style1"/>
              <w:kinsoku w:val="0"/>
              <w:autoSpaceDE/>
              <w:autoSpaceDN/>
              <w:adjustRightInd/>
              <w:ind w:right="1596"/>
              <w:rPr>
                <w:rFonts w:ascii="Arial" w:hAnsi="Arial" w:cs="Arial"/>
                <w:b/>
                <w:bCs/>
                <w:sz w:val="28"/>
                <w:szCs w:val="28"/>
              </w:rPr>
            </w:pPr>
            <w:r>
              <w:rPr>
                <w:rFonts w:ascii="Arial" w:hAnsi="Arial" w:cs="Arial"/>
                <w:b/>
                <w:bCs/>
                <w:sz w:val="28"/>
                <w:szCs w:val="28"/>
              </w:rPr>
              <w:t>Student Activity Fee</w:t>
            </w:r>
          </w:p>
        </w:tc>
        <w:tc>
          <w:tcPr>
            <w:tcW w:w="1915" w:type="dxa"/>
            <w:tcBorders>
              <w:top w:val="nil"/>
              <w:left w:val="single" w:sz="5" w:space="0" w:color="auto"/>
              <w:bottom w:val="single" w:sz="5" w:space="0" w:color="auto"/>
              <w:right w:val="single" w:sz="5" w:space="0" w:color="auto"/>
            </w:tcBorders>
          </w:tcPr>
          <w:p w:rsidR="00E92705" w:rsidRPr="00E55518" w:rsidRDefault="00E55518" w:rsidP="00A6456A">
            <w:pPr>
              <w:pStyle w:val="Style2"/>
              <w:kinsoku w:val="0"/>
              <w:autoSpaceDE/>
              <w:autoSpaceDN/>
              <w:rPr>
                <w:rStyle w:val="CharacterStyle1"/>
                <w:rFonts w:ascii="Arial" w:hAnsi="Arial" w:cs="Arial"/>
              </w:rPr>
            </w:pPr>
            <w:r w:rsidRPr="00E55518">
              <w:rPr>
                <w:rStyle w:val="CharacterStyle1"/>
                <w:rFonts w:ascii="Arial" w:hAnsi="Arial" w:cs="Arial"/>
              </w:rPr>
              <w:t>$40</w:t>
            </w:r>
          </w:p>
        </w:tc>
        <w:tc>
          <w:tcPr>
            <w:tcW w:w="1810" w:type="dxa"/>
            <w:tcBorders>
              <w:top w:val="nil"/>
              <w:left w:val="single" w:sz="5" w:space="0" w:color="auto"/>
              <w:bottom w:val="single" w:sz="5" w:space="0" w:color="auto"/>
              <w:right w:val="single" w:sz="5" w:space="0" w:color="auto"/>
            </w:tcBorders>
          </w:tcPr>
          <w:p w:rsidR="00E92705" w:rsidRPr="00E55518" w:rsidRDefault="00E55518" w:rsidP="00A6456A">
            <w:pPr>
              <w:pStyle w:val="Style2"/>
              <w:kinsoku w:val="0"/>
              <w:autoSpaceDE/>
              <w:autoSpaceDN/>
              <w:rPr>
                <w:rStyle w:val="CharacterStyle1"/>
                <w:rFonts w:ascii="Arial" w:hAnsi="Arial" w:cs="Arial"/>
              </w:rPr>
            </w:pPr>
            <w:r w:rsidRPr="00E55518">
              <w:rPr>
                <w:rStyle w:val="CharacterStyle1"/>
                <w:rFonts w:ascii="Arial" w:hAnsi="Arial" w:cs="Arial"/>
              </w:rPr>
              <w:t>$20</w:t>
            </w:r>
          </w:p>
        </w:tc>
      </w:tr>
    </w:tbl>
    <w:p w:rsidR="00DA7D17" w:rsidRDefault="00DA7D17" w:rsidP="00DA7D17">
      <w:pPr>
        <w:jc w:val="both"/>
        <w:rPr>
          <w:rFonts w:ascii="Arial" w:hAnsi="Arial" w:cs="Arial"/>
          <w:sz w:val="20"/>
          <w:szCs w:val="20"/>
        </w:rPr>
      </w:pPr>
    </w:p>
    <w:p w:rsidR="00DA7D17" w:rsidRDefault="00DA7D17" w:rsidP="00DA7D17">
      <w:pPr>
        <w:jc w:val="both"/>
        <w:rPr>
          <w:rFonts w:ascii="Arial" w:hAnsi="Arial" w:cs="Arial"/>
          <w:sz w:val="20"/>
          <w:szCs w:val="20"/>
        </w:rPr>
      </w:pPr>
    </w:p>
    <w:p w:rsidR="00DA7D17" w:rsidRPr="00846513" w:rsidRDefault="00846513" w:rsidP="00DA7D17">
      <w:pPr>
        <w:jc w:val="both"/>
        <w:rPr>
          <w:rFonts w:ascii="Arial" w:hAnsi="Arial" w:cs="Arial"/>
        </w:rPr>
      </w:pPr>
      <w:r w:rsidRPr="00846513">
        <w:rPr>
          <w:rFonts w:ascii="Arial" w:hAnsi="Arial" w:cs="Arial"/>
        </w:rPr>
        <w:t>The requested amount</w:t>
      </w:r>
      <w:r w:rsidR="00DA7D17" w:rsidRPr="00846513">
        <w:rPr>
          <w:rFonts w:ascii="Arial" w:hAnsi="Arial" w:cs="Arial"/>
        </w:rPr>
        <w:t xml:space="preserve"> is $100 for one child per year, with reduced amounts for two or more children.  Your donation contributes towards the broad range of high quality learning opportunities and resources provided at </w:t>
      </w:r>
      <w:proofErr w:type="spellStart"/>
      <w:r w:rsidR="00DA7D17" w:rsidRPr="00846513">
        <w:rPr>
          <w:rFonts w:ascii="Arial" w:hAnsi="Arial" w:cs="Arial"/>
        </w:rPr>
        <w:t>Warkworth</w:t>
      </w:r>
      <w:proofErr w:type="spellEnd"/>
      <w:r w:rsidR="00DA7D17" w:rsidRPr="00846513">
        <w:rPr>
          <w:rFonts w:ascii="Arial" w:hAnsi="Arial" w:cs="Arial"/>
        </w:rPr>
        <w:t xml:space="preserve"> School.  </w:t>
      </w:r>
    </w:p>
    <w:p w:rsidR="00DA7D17" w:rsidRPr="00846513" w:rsidRDefault="00DA7D17" w:rsidP="00DA7D17">
      <w:pPr>
        <w:jc w:val="both"/>
        <w:rPr>
          <w:rFonts w:ascii="Arial" w:hAnsi="Arial" w:cs="Arial"/>
        </w:rPr>
      </w:pPr>
    </w:p>
    <w:p w:rsidR="00DA7D17" w:rsidRPr="00846513" w:rsidRDefault="00DA7D17" w:rsidP="00DA7D17">
      <w:pPr>
        <w:jc w:val="both"/>
        <w:rPr>
          <w:rFonts w:ascii="Arial" w:hAnsi="Arial" w:cs="Arial"/>
        </w:rPr>
      </w:pPr>
      <w:r w:rsidRPr="00846513">
        <w:rPr>
          <w:rFonts w:ascii="Arial" w:hAnsi="Arial" w:cs="Arial"/>
        </w:rPr>
        <w:t>The fee for student activities is $40 and covers stationery items (</w:t>
      </w:r>
      <w:proofErr w:type="spellStart"/>
      <w:r w:rsidRPr="00846513">
        <w:rPr>
          <w:rFonts w:ascii="Arial" w:hAnsi="Arial" w:cs="Arial"/>
        </w:rPr>
        <w:t>coloured</w:t>
      </w:r>
      <w:proofErr w:type="spellEnd"/>
      <w:r w:rsidRPr="00846513">
        <w:rPr>
          <w:rFonts w:ascii="Arial" w:hAnsi="Arial" w:cs="Arial"/>
        </w:rPr>
        <w:t xml:space="preserve"> pencils, book crayons and felt tip pens. These are charged this way and issued as class sets to avoid ownership issues and crises related to lost items), swimming pool costs and visiting performing arts groups.  </w:t>
      </w:r>
    </w:p>
    <w:p w:rsidR="00DA7D17" w:rsidRPr="00846513" w:rsidRDefault="00DA7D17" w:rsidP="00DA7D17">
      <w:pPr>
        <w:jc w:val="both"/>
        <w:rPr>
          <w:rFonts w:ascii="Arial" w:hAnsi="Arial" w:cs="Arial"/>
        </w:rPr>
      </w:pPr>
    </w:p>
    <w:p w:rsidR="00DA7D17" w:rsidRPr="00846513" w:rsidRDefault="00DA7D17" w:rsidP="00DA7D17">
      <w:pPr>
        <w:jc w:val="both"/>
        <w:rPr>
          <w:rFonts w:ascii="Arial" w:hAnsi="Arial" w:cs="Arial"/>
        </w:rPr>
      </w:pPr>
      <w:r w:rsidRPr="00846513">
        <w:rPr>
          <w:rFonts w:ascii="Arial" w:hAnsi="Arial" w:cs="Arial"/>
        </w:rPr>
        <w:t xml:space="preserve">The school really does rely on these funds for the optimal running of teaching and learning </w:t>
      </w:r>
      <w:proofErr w:type="spellStart"/>
      <w:r w:rsidRPr="00846513">
        <w:rPr>
          <w:rFonts w:ascii="Arial" w:hAnsi="Arial" w:cs="Arial"/>
        </w:rPr>
        <w:t>programmes</w:t>
      </w:r>
      <w:proofErr w:type="spellEnd"/>
      <w:r w:rsidRPr="00846513">
        <w:rPr>
          <w:rFonts w:ascii="Arial" w:hAnsi="Arial" w:cs="Arial"/>
        </w:rPr>
        <w:t xml:space="preserve"> for the benefit of all our students.</w:t>
      </w:r>
    </w:p>
    <w:p w:rsidR="00E55518" w:rsidRPr="006A525A" w:rsidRDefault="00E55518" w:rsidP="00DA7D17">
      <w:pPr>
        <w:pStyle w:val="Style1"/>
        <w:kinsoku w:val="0"/>
        <w:autoSpaceDE/>
        <w:autoSpaceDN/>
        <w:adjustRightInd/>
        <w:spacing w:line="196" w:lineRule="auto"/>
        <w:rPr>
          <w:rFonts w:ascii="Arial" w:hAnsi="Arial" w:cs="Arial"/>
          <w:b/>
          <w:bCs/>
          <w:sz w:val="72"/>
          <w:szCs w:val="72"/>
        </w:rPr>
      </w:pPr>
    </w:p>
    <w:p w:rsidR="00E55518" w:rsidRPr="00DA7D17" w:rsidRDefault="00E55518" w:rsidP="00DA7D17">
      <w:pPr>
        <w:pStyle w:val="Style1"/>
        <w:kinsoku w:val="0"/>
        <w:autoSpaceDE/>
        <w:autoSpaceDN/>
        <w:adjustRightInd/>
        <w:spacing w:line="196" w:lineRule="auto"/>
        <w:jc w:val="center"/>
        <w:rPr>
          <w:rFonts w:ascii="Arial" w:hAnsi="Arial" w:cs="Arial"/>
          <w:b/>
          <w:bCs/>
          <w:smallCaps/>
          <w:sz w:val="40"/>
          <w:szCs w:val="40"/>
        </w:rPr>
      </w:pPr>
      <w:r w:rsidRPr="00DA7D17">
        <w:rPr>
          <w:rFonts w:ascii="Arial" w:hAnsi="Arial" w:cs="Arial"/>
          <w:b/>
          <w:bCs/>
          <w:smallCaps/>
          <w:sz w:val="40"/>
          <w:szCs w:val="40"/>
        </w:rPr>
        <w:t>School Uniform</w:t>
      </w:r>
    </w:p>
    <w:p w:rsidR="00E55518" w:rsidRPr="00846513" w:rsidRDefault="00E55518" w:rsidP="00846513">
      <w:pPr>
        <w:pStyle w:val="Style1"/>
        <w:kinsoku w:val="0"/>
        <w:autoSpaceDE/>
        <w:autoSpaceDN/>
        <w:adjustRightInd/>
        <w:spacing w:before="180"/>
        <w:ind w:left="72" w:right="144"/>
        <w:jc w:val="both"/>
        <w:rPr>
          <w:rFonts w:ascii="Arial" w:hAnsi="Arial" w:cs="Arial"/>
        </w:rPr>
      </w:pPr>
      <w:r w:rsidRPr="00846513">
        <w:rPr>
          <w:rFonts w:ascii="Arial" w:hAnsi="Arial" w:cs="Arial"/>
        </w:rPr>
        <w:t>We have a compulsory school uniform which children are required to wear. The School Uniform Policy can be sighted in both school offices.</w:t>
      </w:r>
    </w:p>
    <w:p w:rsidR="00E55518" w:rsidRPr="00846513" w:rsidRDefault="00E55518" w:rsidP="00846513">
      <w:pPr>
        <w:pStyle w:val="Style1"/>
        <w:kinsoku w:val="0"/>
        <w:autoSpaceDE/>
        <w:autoSpaceDN/>
        <w:adjustRightInd/>
        <w:spacing w:before="180"/>
        <w:ind w:left="72" w:right="144"/>
        <w:jc w:val="both"/>
        <w:rPr>
          <w:rFonts w:ascii="Arial" w:hAnsi="Arial" w:cs="Arial"/>
        </w:rPr>
      </w:pPr>
      <w:r w:rsidRPr="00846513">
        <w:rPr>
          <w:rFonts w:ascii="Arial" w:hAnsi="Arial" w:cs="Arial"/>
        </w:rPr>
        <w:t xml:space="preserve">Our School Uniform is available for purchase online at </w:t>
      </w:r>
      <w:hyperlink r:id="rId5" w:history="1">
        <w:r w:rsidRPr="00846513">
          <w:rPr>
            <w:rStyle w:val="Hyperlink"/>
            <w:rFonts w:ascii="Arial" w:hAnsi="Arial" w:cs="Arial"/>
          </w:rPr>
          <w:t>argyleonline.co.nz.</w:t>
        </w:r>
      </w:hyperlink>
    </w:p>
    <w:p w:rsidR="00E55518" w:rsidRPr="00846513" w:rsidRDefault="00A131D5" w:rsidP="00846513">
      <w:pPr>
        <w:pStyle w:val="Style1"/>
        <w:kinsoku w:val="0"/>
        <w:autoSpaceDE/>
        <w:autoSpaceDN/>
        <w:adjustRightInd/>
        <w:spacing w:before="180"/>
        <w:ind w:left="72" w:right="144"/>
        <w:jc w:val="both"/>
        <w:rPr>
          <w:rFonts w:ascii="Arial" w:hAnsi="Arial" w:cs="Arial"/>
        </w:rPr>
      </w:pPr>
      <w:r w:rsidRPr="00846513">
        <w:rPr>
          <w:rFonts w:ascii="Arial" w:hAnsi="Arial" w:cs="Arial"/>
        </w:rPr>
        <w:t>School H</w:t>
      </w:r>
      <w:r w:rsidR="00E55518" w:rsidRPr="00846513">
        <w:rPr>
          <w:rFonts w:ascii="Arial" w:hAnsi="Arial" w:cs="Arial"/>
        </w:rPr>
        <w:t>ats and House T-shirts (for school sports) are available from the Senior Area office.</w:t>
      </w:r>
      <w:r w:rsidR="00086301" w:rsidRPr="00846513">
        <w:rPr>
          <w:rFonts w:ascii="Arial" w:hAnsi="Arial" w:cs="Arial"/>
        </w:rPr>
        <w:t xml:space="preserve">  </w:t>
      </w:r>
    </w:p>
    <w:p w:rsidR="00086301" w:rsidRPr="00E55518" w:rsidRDefault="00086301" w:rsidP="00DA7D17">
      <w:pPr>
        <w:pStyle w:val="Style1"/>
        <w:kinsoku w:val="0"/>
        <w:autoSpaceDE/>
        <w:autoSpaceDN/>
        <w:adjustRightInd/>
        <w:rPr>
          <w:rFonts w:ascii="Arial" w:hAnsi="Arial" w:cs="Arial"/>
          <w:b/>
          <w:bCs/>
          <w:sz w:val="26"/>
          <w:szCs w:val="26"/>
        </w:rPr>
      </w:pPr>
    </w:p>
    <w:p w:rsidR="00E92705" w:rsidRPr="00E55518" w:rsidRDefault="00E92705" w:rsidP="00E55518">
      <w:pPr>
        <w:pStyle w:val="Style1"/>
        <w:kinsoku w:val="0"/>
        <w:autoSpaceDE/>
        <w:autoSpaceDN/>
        <w:adjustRightInd/>
        <w:ind w:left="74"/>
        <w:rPr>
          <w:rFonts w:ascii="Arial" w:hAnsi="Arial" w:cs="Arial"/>
          <w:sz w:val="28"/>
          <w:szCs w:val="28"/>
        </w:rPr>
      </w:pPr>
    </w:p>
    <w:tbl>
      <w:tblPr>
        <w:tblW w:w="0" w:type="auto"/>
        <w:tblInd w:w="1407" w:type="dxa"/>
        <w:tblLayout w:type="fixed"/>
        <w:tblCellMar>
          <w:left w:w="0" w:type="dxa"/>
          <w:right w:w="0" w:type="dxa"/>
        </w:tblCellMar>
        <w:tblLook w:val="0000" w:firstRow="0" w:lastRow="0" w:firstColumn="0" w:lastColumn="0" w:noHBand="0" w:noVBand="0"/>
      </w:tblPr>
      <w:tblGrid>
        <w:gridCol w:w="4338"/>
        <w:gridCol w:w="1372"/>
      </w:tblGrid>
      <w:tr w:rsidR="002A7EBB" w:rsidRPr="00E55518" w:rsidTr="002A7EBB">
        <w:trPr>
          <w:trHeight w:hRule="exact" w:val="419"/>
        </w:trPr>
        <w:tc>
          <w:tcPr>
            <w:tcW w:w="4338" w:type="dxa"/>
            <w:tcBorders>
              <w:top w:val="single" w:sz="5" w:space="0" w:color="auto"/>
              <w:left w:val="single" w:sz="5" w:space="0" w:color="auto"/>
              <w:bottom w:val="single" w:sz="5" w:space="0" w:color="auto"/>
              <w:right w:val="single" w:sz="5" w:space="0" w:color="auto"/>
            </w:tcBorders>
            <w:vAlign w:val="center"/>
          </w:tcPr>
          <w:p w:rsidR="002A7EBB" w:rsidRPr="00086301" w:rsidRDefault="002A7EBB">
            <w:pPr>
              <w:pStyle w:val="Style1"/>
              <w:kinsoku w:val="0"/>
              <w:autoSpaceDE/>
              <w:autoSpaceDN/>
              <w:adjustRightInd/>
              <w:ind w:left="120"/>
              <w:rPr>
                <w:rFonts w:ascii="Arial" w:hAnsi="Arial" w:cs="Arial"/>
                <w:sz w:val="28"/>
                <w:szCs w:val="23"/>
              </w:rPr>
            </w:pPr>
            <w:r w:rsidRPr="00086301">
              <w:rPr>
                <w:rFonts w:ascii="Arial" w:hAnsi="Arial" w:cs="Arial"/>
                <w:sz w:val="28"/>
                <w:szCs w:val="23"/>
              </w:rPr>
              <w:t>Navy Bucket Hat</w:t>
            </w:r>
          </w:p>
        </w:tc>
        <w:tc>
          <w:tcPr>
            <w:tcW w:w="1372" w:type="dxa"/>
            <w:tcBorders>
              <w:top w:val="single" w:sz="5" w:space="0" w:color="auto"/>
              <w:left w:val="single" w:sz="5" w:space="0" w:color="auto"/>
              <w:bottom w:val="single" w:sz="5" w:space="0" w:color="auto"/>
              <w:right w:val="single" w:sz="5" w:space="0" w:color="auto"/>
            </w:tcBorders>
            <w:vAlign w:val="center"/>
          </w:tcPr>
          <w:p w:rsidR="002A7EBB" w:rsidRPr="00086301" w:rsidRDefault="002A7EBB" w:rsidP="00E55518">
            <w:pPr>
              <w:pStyle w:val="Style2"/>
              <w:kinsoku w:val="0"/>
              <w:autoSpaceDE/>
              <w:autoSpaceDN/>
              <w:rPr>
                <w:rStyle w:val="CharacterStyle1"/>
                <w:rFonts w:ascii="Arial" w:hAnsi="Arial" w:cs="Arial"/>
                <w:szCs w:val="23"/>
              </w:rPr>
            </w:pPr>
            <w:r>
              <w:rPr>
                <w:rStyle w:val="CharacterStyle1"/>
                <w:rFonts w:ascii="Arial" w:hAnsi="Arial" w:cs="Arial"/>
                <w:szCs w:val="23"/>
              </w:rPr>
              <w:t>$13.5</w:t>
            </w:r>
            <w:r w:rsidRPr="00086301">
              <w:rPr>
                <w:rStyle w:val="CharacterStyle1"/>
                <w:rFonts w:ascii="Arial" w:hAnsi="Arial" w:cs="Arial"/>
                <w:szCs w:val="23"/>
              </w:rPr>
              <w:t>0</w:t>
            </w:r>
          </w:p>
        </w:tc>
      </w:tr>
      <w:tr w:rsidR="002A7EBB" w:rsidRPr="00E55518" w:rsidTr="002A7EBB">
        <w:trPr>
          <w:trHeight w:hRule="exact" w:val="441"/>
        </w:trPr>
        <w:tc>
          <w:tcPr>
            <w:tcW w:w="4338" w:type="dxa"/>
            <w:tcBorders>
              <w:top w:val="single" w:sz="5" w:space="0" w:color="auto"/>
              <w:left w:val="single" w:sz="5" w:space="0" w:color="auto"/>
              <w:bottom w:val="single" w:sz="5" w:space="0" w:color="auto"/>
              <w:right w:val="single" w:sz="5" w:space="0" w:color="auto"/>
            </w:tcBorders>
            <w:vAlign w:val="center"/>
          </w:tcPr>
          <w:p w:rsidR="002A7EBB" w:rsidRPr="00086301" w:rsidRDefault="002A7EBB">
            <w:pPr>
              <w:pStyle w:val="Style1"/>
              <w:kinsoku w:val="0"/>
              <w:autoSpaceDE/>
              <w:autoSpaceDN/>
              <w:adjustRightInd/>
              <w:ind w:left="120"/>
              <w:rPr>
                <w:rFonts w:ascii="Arial" w:hAnsi="Arial" w:cs="Arial"/>
                <w:sz w:val="28"/>
                <w:szCs w:val="23"/>
              </w:rPr>
            </w:pPr>
            <w:r w:rsidRPr="00086301">
              <w:rPr>
                <w:rFonts w:ascii="Arial" w:hAnsi="Arial" w:cs="Arial"/>
                <w:sz w:val="28"/>
                <w:szCs w:val="23"/>
              </w:rPr>
              <w:t>Navy Slouch Hat</w:t>
            </w:r>
          </w:p>
        </w:tc>
        <w:tc>
          <w:tcPr>
            <w:tcW w:w="1372" w:type="dxa"/>
            <w:tcBorders>
              <w:top w:val="single" w:sz="5" w:space="0" w:color="auto"/>
              <w:left w:val="single" w:sz="5" w:space="0" w:color="auto"/>
              <w:bottom w:val="single" w:sz="5" w:space="0" w:color="auto"/>
              <w:right w:val="single" w:sz="5" w:space="0" w:color="auto"/>
            </w:tcBorders>
            <w:vAlign w:val="center"/>
          </w:tcPr>
          <w:p w:rsidR="002A7EBB" w:rsidRPr="00086301" w:rsidRDefault="002A7EBB">
            <w:pPr>
              <w:pStyle w:val="Style2"/>
              <w:kinsoku w:val="0"/>
              <w:autoSpaceDE/>
              <w:autoSpaceDN/>
              <w:rPr>
                <w:rStyle w:val="CharacterStyle1"/>
                <w:rFonts w:ascii="Arial" w:hAnsi="Arial" w:cs="Arial"/>
                <w:szCs w:val="23"/>
              </w:rPr>
            </w:pPr>
            <w:r>
              <w:rPr>
                <w:rStyle w:val="CharacterStyle1"/>
                <w:rFonts w:ascii="Arial" w:hAnsi="Arial" w:cs="Arial"/>
                <w:szCs w:val="23"/>
              </w:rPr>
              <w:t>$12.5</w:t>
            </w:r>
            <w:r w:rsidRPr="00086301">
              <w:rPr>
                <w:rStyle w:val="CharacterStyle1"/>
                <w:rFonts w:ascii="Arial" w:hAnsi="Arial" w:cs="Arial"/>
                <w:szCs w:val="23"/>
              </w:rPr>
              <w:t>0</w:t>
            </w:r>
          </w:p>
        </w:tc>
        <w:bookmarkStart w:id="0" w:name="_GoBack"/>
        <w:bookmarkEnd w:id="0"/>
      </w:tr>
      <w:tr w:rsidR="002A7EBB" w:rsidRPr="00E55518" w:rsidTr="002A7EBB">
        <w:trPr>
          <w:trHeight w:hRule="exact" w:val="419"/>
        </w:trPr>
        <w:tc>
          <w:tcPr>
            <w:tcW w:w="4338" w:type="dxa"/>
            <w:tcBorders>
              <w:top w:val="single" w:sz="5" w:space="0" w:color="auto"/>
              <w:left w:val="single" w:sz="5" w:space="0" w:color="auto"/>
              <w:bottom w:val="single" w:sz="5" w:space="0" w:color="auto"/>
              <w:right w:val="single" w:sz="5" w:space="0" w:color="auto"/>
            </w:tcBorders>
            <w:vAlign w:val="center"/>
          </w:tcPr>
          <w:p w:rsidR="002A7EBB" w:rsidRPr="00086301" w:rsidRDefault="002A7EBB">
            <w:pPr>
              <w:pStyle w:val="Style1"/>
              <w:kinsoku w:val="0"/>
              <w:autoSpaceDE/>
              <w:autoSpaceDN/>
              <w:adjustRightInd/>
              <w:ind w:left="120"/>
              <w:rPr>
                <w:rFonts w:ascii="Arial" w:hAnsi="Arial" w:cs="Arial"/>
                <w:sz w:val="28"/>
                <w:szCs w:val="23"/>
              </w:rPr>
            </w:pPr>
            <w:r w:rsidRPr="00086301">
              <w:rPr>
                <w:rFonts w:ascii="Arial" w:hAnsi="Arial" w:cs="Arial"/>
                <w:sz w:val="28"/>
                <w:szCs w:val="23"/>
              </w:rPr>
              <w:t>House T-shirts</w:t>
            </w:r>
          </w:p>
        </w:tc>
        <w:tc>
          <w:tcPr>
            <w:tcW w:w="1372" w:type="dxa"/>
            <w:tcBorders>
              <w:top w:val="single" w:sz="5" w:space="0" w:color="auto"/>
              <w:left w:val="single" w:sz="5" w:space="0" w:color="auto"/>
              <w:bottom w:val="single" w:sz="5" w:space="0" w:color="auto"/>
              <w:right w:val="single" w:sz="5" w:space="0" w:color="auto"/>
            </w:tcBorders>
            <w:vAlign w:val="center"/>
          </w:tcPr>
          <w:p w:rsidR="002A7EBB" w:rsidRPr="00086301" w:rsidRDefault="002A7EBB">
            <w:pPr>
              <w:pStyle w:val="Style2"/>
              <w:kinsoku w:val="0"/>
              <w:autoSpaceDE/>
              <w:autoSpaceDN/>
              <w:rPr>
                <w:rStyle w:val="CharacterStyle1"/>
                <w:rFonts w:ascii="Arial" w:hAnsi="Arial" w:cs="Arial"/>
                <w:szCs w:val="23"/>
              </w:rPr>
            </w:pPr>
            <w:r>
              <w:rPr>
                <w:rStyle w:val="CharacterStyle1"/>
                <w:rFonts w:ascii="Arial" w:hAnsi="Arial" w:cs="Arial"/>
                <w:szCs w:val="23"/>
              </w:rPr>
              <w:t>$25</w:t>
            </w:r>
            <w:r w:rsidRPr="00086301">
              <w:rPr>
                <w:rStyle w:val="CharacterStyle1"/>
                <w:rFonts w:ascii="Arial" w:hAnsi="Arial" w:cs="Arial"/>
                <w:szCs w:val="23"/>
              </w:rPr>
              <w:t>.00</w:t>
            </w:r>
          </w:p>
        </w:tc>
      </w:tr>
    </w:tbl>
    <w:p w:rsidR="00E92705" w:rsidRPr="00E55518" w:rsidRDefault="00E92705">
      <w:pPr>
        <w:spacing w:after="12" w:line="20" w:lineRule="exact"/>
        <w:ind w:left="14" w:right="599"/>
        <w:rPr>
          <w:rFonts w:ascii="Arial" w:hAnsi="Arial" w:cs="Arial"/>
        </w:rPr>
      </w:pPr>
    </w:p>
    <w:sectPr w:rsidR="00E92705" w:rsidRPr="00E55518" w:rsidSect="007D1518">
      <w:pgSz w:w="11894" w:h="16824"/>
      <w:pgMar w:top="931" w:right="1121" w:bottom="709"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20"/>
  <w:drawingGridHorizontalSpacing w:val="120"/>
  <w:drawingGridVerticalSpacing w:val="120"/>
  <w:displayHorizontalDrawingGridEvery w:val="0"/>
  <w:displayVerticalDrawingGridEvery w:val="3"/>
  <w:doNotUseMarginsForDrawingGridOrigin/>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6A9"/>
    <w:rsid w:val="00027B19"/>
    <w:rsid w:val="00086301"/>
    <w:rsid w:val="00253553"/>
    <w:rsid w:val="002A7EBB"/>
    <w:rsid w:val="002E1495"/>
    <w:rsid w:val="002E5387"/>
    <w:rsid w:val="003144E8"/>
    <w:rsid w:val="006741B7"/>
    <w:rsid w:val="006A525A"/>
    <w:rsid w:val="007D1518"/>
    <w:rsid w:val="00846513"/>
    <w:rsid w:val="009719D9"/>
    <w:rsid w:val="009849D4"/>
    <w:rsid w:val="00A131D5"/>
    <w:rsid w:val="00A62F60"/>
    <w:rsid w:val="00A6456A"/>
    <w:rsid w:val="00B77131"/>
    <w:rsid w:val="00DA7D17"/>
    <w:rsid w:val="00DE5E39"/>
    <w:rsid w:val="00E362B9"/>
    <w:rsid w:val="00E55518"/>
    <w:rsid w:val="00E746A9"/>
    <w:rsid w:val="00E92705"/>
    <w:rsid w:val="00EE0EA7"/>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FF42C85"/>
  <w14:defaultImageDpi w14:val="0"/>
  <w15:docId w15:val="{BA1B5BF0-72D4-4C91-88FC-56AE10A414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kinsoku w:val="0"/>
      <w:spacing w:after="0" w:line="240" w:lineRule="auto"/>
    </w:pPr>
    <w:rPr>
      <w:rFonts w:ascii="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Style1">
    <w:name w:val="Style 1"/>
    <w:basedOn w:val="Normal"/>
    <w:uiPriority w:val="99"/>
    <w:pPr>
      <w:kinsoku/>
      <w:autoSpaceDE w:val="0"/>
      <w:autoSpaceDN w:val="0"/>
      <w:adjustRightInd w:val="0"/>
    </w:pPr>
  </w:style>
  <w:style w:type="paragraph" w:customStyle="1" w:styleId="Style2">
    <w:name w:val="Style 2"/>
    <w:basedOn w:val="Normal"/>
    <w:uiPriority w:val="99"/>
    <w:pPr>
      <w:kinsoku/>
      <w:autoSpaceDE w:val="0"/>
      <w:autoSpaceDN w:val="0"/>
      <w:jc w:val="center"/>
    </w:pPr>
    <w:rPr>
      <w:sz w:val="28"/>
      <w:szCs w:val="28"/>
    </w:rPr>
  </w:style>
  <w:style w:type="character" w:customStyle="1" w:styleId="CharacterStyle1">
    <w:name w:val="Character Style 1"/>
    <w:uiPriority w:val="99"/>
    <w:rPr>
      <w:sz w:val="28"/>
      <w:szCs w:val="28"/>
    </w:rPr>
  </w:style>
  <w:style w:type="character" w:styleId="Hyperlink">
    <w:name w:val="Hyperlink"/>
    <w:basedOn w:val="DefaultParagraphFont"/>
    <w:uiPriority w:val="99"/>
    <w:unhideWhenUsed/>
    <w:rsid w:val="00E55518"/>
    <w:rPr>
      <w:color w:val="0000FF" w:themeColor="hyperlink"/>
      <w:u w:val="single"/>
    </w:rPr>
  </w:style>
  <w:style w:type="character" w:styleId="FollowedHyperlink">
    <w:name w:val="FollowedHyperlink"/>
    <w:basedOn w:val="DefaultParagraphFont"/>
    <w:uiPriority w:val="99"/>
    <w:semiHidden/>
    <w:unhideWhenUsed/>
    <w:rsid w:val="00E55518"/>
    <w:rPr>
      <w:color w:val="800080" w:themeColor="followedHyperlink"/>
      <w:u w:val="single"/>
    </w:rPr>
  </w:style>
  <w:style w:type="paragraph" w:styleId="BalloonText">
    <w:name w:val="Balloon Text"/>
    <w:basedOn w:val="Normal"/>
    <w:link w:val="BalloonTextChar"/>
    <w:uiPriority w:val="99"/>
    <w:semiHidden/>
    <w:unhideWhenUsed/>
    <w:rsid w:val="00E362B9"/>
    <w:rPr>
      <w:rFonts w:ascii="Tahoma" w:hAnsi="Tahoma" w:cs="Tahoma"/>
      <w:sz w:val="16"/>
      <w:szCs w:val="16"/>
    </w:rPr>
  </w:style>
  <w:style w:type="character" w:customStyle="1" w:styleId="BalloonTextChar">
    <w:name w:val="Balloon Text Char"/>
    <w:basedOn w:val="DefaultParagraphFont"/>
    <w:link w:val="BalloonText"/>
    <w:uiPriority w:val="99"/>
    <w:semiHidden/>
    <w:rsid w:val="00E362B9"/>
    <w:rPr>
      <w:rFonts w:ascii="Tahoma"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33393133">
      <w:bodyDiv w:val="1"/>
      <w:marLeft w:val="0"/>
      <w:marRight w:val="0"/>
      <w:marTop w:val="0"/>
      <w:marBottom w:val="0"/>
      <w:divBdr>
        <w:top w:val="none" w:sz="0" w:space="0" w:color="auto"/>
        <w:left w:val="none" w:sz="0" w:space="0" w:color="auto"/>
        <w:bottom w:val="none" w:sz="0" w:space="0" w:color="auto"/>
        <w:right w:val="none" w:sz="0" w:space="0" w:color="auto"/>
      </w:divBdr>
    </w:div>
    <w:div w:id="1049769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rgyleonline.co.nz/Upper-North-Island_372?CategoryId=24" TargetMode="External"/><Relationship Id="rId4"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B7F6703D</Template>
  <TotalTime>2</TotalTime>
  <Pages>1</Pages>
  <Words>202</Words>
  <Characters>1169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Manurewa Central School</Company>
  <LinksUpToDate>false</LinksUpToDate>
  <CharactersWithSpaces>1369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Kim Stanbra</cp:lastModifiedBy>
  <cp:revision>3</cp:revision>
  <cp:lastPrinted>2016-04-04T23:43:00Z</cp:lastPrinted>
  <dcterms:created xsi:type="dcterms:W3CDTF">2019-02-17T23:32:00Z</dcterms:created>
  <dcterms:modified xsi:type="dcterms:W3CDTF">2019-02-18T01:43:00Z</dcterms:modified>
</cp:coreProperties>
</file>